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344FFC16"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w:t>
      </w:r>
      <w:r w:rsidR="0062013F" w:rsidRPr="00F57EB0">
        <w:rPr>
          <w:noProof w:val="0"/>
          <w:sz w:val="24"/>
          <w:szCs w:val="24"/>
          <w:lang w:val="en-GB"/>
        </w:rPr>
        <w:t>9</w:t>
      </w:r>
      <w:r w:rsidR="006B45C4" w:rsidRPr="00F57EB0">
        <w:rPr>
          <w:noProof w:val="0"/>
          <w:sz w:val="24"/>
          <w:szCs w:val="24"/>
          <w:lang w:val="en-GB"/>
        </w:rPr>
        <w:t xml:space="preserve">9  </w:t>
      </w:r>
      <w:r w:rsidR="00DC300E" w:rsidRPr="00F57EB0">
        <w:rPr>
          <w:noProof w:val="0"/>
          <w:sz w:val="24"/>
          <w:szCs w:val="24"/>
          <w:lang w:val="en-GB"/>
        </w:rPr>
        <w:t xml:space="preserve">  </w:t>
      </w:r>
      <w:r w:rsidRPr="00F57EB0">
        <w:rPr>
          <w:noProof w:val="0"/>
          <w:sz w:val="24"/>
          <w:szCs w:val="24"/>
          <w:lang w:val="en-GB"/>
        </w:rPr>
        <w:t xml:space="preserve">      </w:t>
      </w:r>
      <w:r w:rsidR="00332C2E" w:rsidRPr="00F57EB0">
        <w:rPr>
          <w:noProof w:val="0"/>
          <w:sz w:val="24"/>
          <w:szCs w:val="24"/>
          <w:lang w:val="en-GB"/>
        </w:rPr>
        <w:t xml:space="preserve">            </w:t>
      </w:r>
      <w:r w:rsidR="0091295F" w:rsidRPr="00F57EB0">
        <w:rPr>
          <w:noProof w:val="0"/>
          <w:sz w:val="24"/>
          <w:szCs w:val="24"/>
          <w:lang w:val="en-GB"/>
        </w:rPr>
        <w:t xml:space="preserve"> </w:t>
      </w:r>
      <w:r w:rsidR="0062013F" w:rsidRPr="00F57EB0">
        <w:rPr>
          <w:noProof w:val="0"/>
          <w:sz w:val="24"/>
          <w:szCs w:val="24"/>
          <w:lang w:val="en-GB"/>
        </w:rPr>
        <w:t xml:space="preserve">        </w:t>
      </w:r>
      <w:r w:rsidR="00332C2E" w:rsidRPr="00F57EB0">
        <w:rPr>
          <w:noProof w:val="0"/>
          <w:sz w:val="24"/>
          <w:szCs w:val="24"/>
          <w:lang w:val="en-GB"/>
        </w:rPr>
        <w:t xml:space="preserve">   </w:t>
      </w:r>
      <w:r w:rsidR="00DC300E" w:rsidRPr="00F57EB0">
        <w:rPr>
          <w:noProof w:val="0"/>
          <w:sz w:val="24"/>
          <w:szCs w:val="24"/>
          <w:lang w:val="en-GB"/>
        </w:rPr>
        <w:t xml:space="preserve"> </w:t>
      </w:r>
      <w:bookmarkStart w:id="0" w:name="_Hlk525833065"/>
      <w:r w:rsidR="00D81347" w:rsidRPr="00F57EB0">
        <w:rPr>
          <w:noProof w:val="0"/>
          <w:sz w:val="24"/>
          <w:szCs w:val="24"/>
          <w:lang w:val="en-GB"/>
        </w:rPr>
        <w:t>R1-1</w:t>
      </w:r>
      <w:bookmarkEnd w:id="0"/>
      <w:r w:rsidRPr="00F57EB0">
        <w:rPr>
          <w:noProof w:val="0"/>
          <w:sz w:val="24"/>
          <w:szCs w:val="24"/>
          <w:lang w:val="en-GB"/>
        </w:rPr>
        <w:t>9</w:t>
      </w:r>
      <w:r w:rsidR="00F40370" w:rsidRPr="00F57EB0">
        <w:rPr>
          <w:noProof w:val="0"/>
          <w:sz w:val="24"/>
          <w:szCs w:val="24"/>
          <w:lang w:val="en-GB"/>
        </w:rPr>
        <w:t>1</w:t>
      </w:r>
      <w:r w:rsidR="00F57EB0" w:rsidRPr="00F57EB0">
        <w:rPr>
          <w:noProof w:val="0"/>
          <w:sz w:val="24"/>
          <w:szCs w:val="24"/>
          <w:lang w:val="en-GB"/>
        </w:rPr>
        <w:t>2286</w:t>
      </w:r>
    </w:p>
    <w:p w14:paraId="02922411" w14:textId="3F20B811" w:rsidR="00C67CC0" w:rsidRPr="00DC300E" w:rsidRDefault="006B45C4" w:rsidP="00C67CC0">
      <w:pPr>
        <w:pStyle w:val="Header"/>
        <w:rPr>
          <w:rFonts w:eastAsia="Arial" w:cs="Arial"/>
          <w:sz w:val="24"/>
          <w:szCs w:val="24"/>
          <w:lang w:val="en-GB"/>
        </w:rPr>
      </w:pPr>
      <w:r>
        <w:rPr>
          <w:rFonts w:cs="Arial"/>
          <w:bCs/>
          <w:sz w:val="24"/>
        </w:rPr>
        <w:t>Reno</w:t>
      </w:r>
      <w:r w:rsidR="004F5C0A">
        <w:rPr>
          <w:rFonts w:cs="Arial"/>
          <w:bCs/>
          <w:sz w:val="24"/>
        </w:rPr>
        <w:t xml:space="preserve">, </w:t>
      </w:r>
      <w:r>
        <w:rPr>
          <w:rFonts w:cs="Arial"/>
          <w:bCs/>
          <w:sz w:val="24"/>
        </w:rPr>
        <w:t>USA</w:t>
      </w:r>
      <w:r w:rsidR="004F5C0A">
        <w:rPr>
          <w:rFonts w:cs="Arial"/>
          <w:bCs/>
          <w:sz w:val="24"/>
        </w:rPr>
        <w:t xml:space="preserve">, </w:t>
      </w:r>
      <w:r w:rsidR="00677831">
        <w:rPr>
          <w:rFonts w:cs="Arial"/>
          <w:bCs/>
          <w:sz w:val="24"/>
        </w:rPr>
        <w:t>1</w:t>
      </w:r>
      <w:r>
        <w:rPr>
          <w:rFonts w:cs="Arial"/>
          <w:bCs/>
          <w:sz w:val="24"/>
        </w:rPr>
        <w:t>8</w:t>
      </w:r>
      <w:r w:rsidR="0062013F">
        <w:rPr>
          <w:rFonts w:cs="Arial"/>
          <w:bCs/>
          <w:sz w:val="24"/>
          <w:vertAlign w:val="superscript"/>
        </w:rPr>
        <w:t>th</w:t>
      </w:r>
      <w:r w:rsidR="00910F9C">
        <w:rPr>
          <w:rFonts w:cs="Arial"/>
          <w:bCs/>
          <w:sz w:val="24"/>
        </w:rPr>
        <w:t xml:space="preserve"> </w:t>
      </w:r>
      <w:r w:rsidR="004F5C0A">
        <w:rPr>
          <w:rFonts w:cs="Arial"/>
          <w:bCs/>
          <w:sz w:val="24"/>
        </w:rPr>
        <w:t xml:space="preserve">– </w:t>
      </w:r>
      <w:r w:rsidR="00677831">
        <w:rPr>
          <w:rFonts w:cs="Arial"/>
          <w:bCs/>
          <w:sz w:val="24"/>
        </w:rPr>
        <w:t>2</w:t>
      </w:r>
      <w:r>
        <w:rPr>
          <w:rFonts w:cs="Arial"/>
          <w:bCs/>
          <w:sz w:val="24"/>
        </w:rPr>
        <w:t>2</w:t>
      </w:r>
      <w:r>
        <w:rPr>
          <w:rFonts w:cs="Arial"/>
          <w:bCs/>
          <w:sz w:val="24"/>
          <w:vertAlign w:val="superscript"/>
        </w:rPr>
        <w:t>nd</w:t>
      </w:r>
      <w:r w:rsidR="004F5C0A">
        <w:rPr>
          <w:rFonts w:cs="Arial"/>
          <w:bCs/>
          <w:sz w:val="24"/>
        </w:rPr>
        <w:t xml:space="preserve"> </w:t>
      </w:r>
      <w:r>
        <w:rPr>
          <w:rFonts w:cs="Arial"/>
          <w:bCs/>
          <w:sz w:val="24"/>
        </w:rPr>
        <w:t>Novem</w:t>
      </w:r>
      <w:r w:rsidR="00677831">
        <w:rPr>
          <w:rFonts w:cs="Arial"/>
          <w:bCs/>
          <w:sz w:val="24"/>
        </w:rPr>
        <w:t>ber</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1EDE85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1C42336D"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7A2C2C">
        <w:rPr>
          <w:sz w:val="20"/>
          <w:szCs w:val="20"/>
          <w:lang w:val="en-US" w:eastAsia="fi-FI"/>
        </w:rPr>
        <w:t xml:space="preserve"> and </w:t>
      </w:r>
      <w:r w:rsidR="00974C62">
        <w:rPr>
          <w:sz w:val="20"/>
          <w:szCs w:val="20"/>
          <w:lang w:val="en-US" w:eastAsia="fi-FI"/>
        </w:rPr>
        <w:t>RLM</w:t>
      </w:r>
    </w:p>
    <w:p w14:paraId="17C28C4A" w14:textId="2AF40A54" w:rsidR="00BB2EBA" w:rsidRPr="001F4C0E" w:rsidRDefault="00DB70C2" w:rsidP="00BB2EBA">
      <w:pPr>
        <w:spacing w:after="120"/>
        <w:jc w:val="both"/>
        <w:rPr>
          <w:rFonts w:eastAsia="Times New Roman"/>
          <w:lang w:val="en-US" w:eastAsia="fi-FI"/>
        </w:rPr>
      </w:pPr>
      <w:r>
        <w:rPr>
          <w:rFonts w:eastAsia="Times New Roman"/>
          <w:lang w:val="en-US" w:eastAsia="fi-FI"/>
        </w:rPr>
        <w:t>Note: t</w:t>
      </w:r>
      <w:r w:rsidR="00BB2EBA">
        <w:rPr>
          <w:rFonts w:eastAsia="Times New Roman"/>
          <w:lang w:val="en-US" w:eastAsia="fi-FI"/>
        </w:rPr>
        <w:t xml:space="preserve">his contribution </w:t>
      </w:r>
      <w:r>
        <w:rPr>
          <w:rFonts w:eastAsia="Times New Roman"/>
          <w:lang w:val="en-US" w:eastAsia="fi-FI"/>
        </w:rPr>
        <w:t>follows</w:t>
      </w:r>
      <w:r w:rsidR="00BB2EBA">
        <w:rPr>
          <w:rFonts w:eastAsia="Times New Roman"/>
          <w:lang w:val="en-US" w:eastAsia="fi-FI"/>
        </w:rPr>
        <w:t xml:space="preserve"> the RAN Plenary #84 meeting guidance for NR-U prioritization [10], i.e. </w:t>
      </w:r>
      <w:r w:rsidR="001D63D6">
        <w:rPr>
          <w:rFonts w:eastAsia="Times New Roman"/>
          <w:lang w:val="en-US" w:eastAsia="fi-FI"/>
        </w:rPr>
        <w:t xml:space="preserve">unless indicated </w:t>
      </w:r>
      <w:r>
        <w:rPr>
          <w:rFonts w:eastAsia="Times New Roman"/>
          <w:lang w:val="en-US" w:eastAsia="fi-FI"/>
        </w:rPr>
        <w:t xml:space="preserve">(and justified) </w:t>
      </w:r>
      <w:r w:rsidR="001D63D6">
        <w:rPr>
          <w:rFonts w:eastAsia="Times New Roman"/>
          <w:lang w:val="en-US" w:eastAsia="fi-FI"/>
        </w:rPr>
        <w:t xml:space="preserve">otherwise functionalities listed as “optimization” </w:t>
      </w:r>
      <w:r w:rsidR="001E1D3B">
        <w:rPr>
          <w:rFonts w:eastAsia="Times New Roman"/>
          <w:lang w:val="en-US" w:eastAsia="fi-FI"/>
        </w:rPr>
        <w:t xml:space="preserve">– or not listed but considered as “non-essential” - </w:t>
      </w:r>
      <w:r w:rsidR="001D63D6">
        <w:rPr>
          <w:rFonts w:eastAsia="Times New Roman"/>
          <w:lang w:val="en-US" w:eastAsia="fi-FI"/>
        </w:rPr>
        <w:t>are not addressed for this meeting.</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66756351" w14:textId="120FDAE7" w:rsidR="00690205" w:rsidRDefault="00690205" w:rsidP="00690205">
      <w:pPr>
        <w:jc w:val="both"/>
        <w:rPr>
          <w:rFonts w:eastAsia="Times New Roman"/>
          <w:lang w:eastAsia="fi-FI"/>
        </w:rPr>
      </w:pPr>
      <w:r>
        <w:rPr>
          <w:rFonts w:eastAsia="Times New Roman"/>
          <w:lang w:eastAsia="fi-FI"/>
        </w:rPr>
        <w:t xml:space="preserve">In RAN1#98 </w:t>
      </w:r>
      <w:r w:rsidRPr="79557799">
        <w:rPr>
          <w:rFonts w:eastAsia="Times New Roman"/>
          <w:lang w:eastAsia="fi-FI"/>
        </w:rPr>
        <w:t>the following agreement</w:t>
      </w:r>
      <w:r>
        <w:rPr>
          <w:rFonts w:eastAsia="Times New Roman"/>
          <w:lang w:eastAsia="fi-FI"/>
        </w:rPr>
        <w:t>s</w:t>
      </w:r>
      <w:r w:rsidRPr="79557799">
        <w:rPr>
          <w:rFonts w:eastAsia="Times New Roman"/>
          <w:lang w:eastAsia="fi-FI"/>
        </w:rPr>
        <w:t xml:space="preserve"> w</w:t>
      </w:r>
      <w:r>
        <w:rPr>
          <w:rFonts w:eastAsia="Times New Roman"/>
          <w:lang w:eastAsia="fi-FI"/>
        </w:rPr>
        <w:t>ere</w:t>
      </w:r>
      <w:r w:rsidRPr="79557799">
        <w:rPr>
          <w:rFonts w:eastAsia="Times New Roman"/>
          <w:lang w:eastAsia="fi-FI"/>
        </w:rPr>
        <w:t xml:space="preserve"> made</w:t>
      </w:r>
      <w:r>
        <w:rPr>
          <w:rFonts w:eastAsia="Times New Roman"/>
          <w:lang w:eastAsia="fi-FI"/>
        </w:rPr>
        <w:t xml:space="preserve"> related to both serving cell timing and QCL determination:</w:t>
      </w:r>
    </w:p>
    <w:tbl>
      <w:tblPr>
        <w:tblStyle w:val="TableGrid"/>
        <w:tblW w:w="0" w:type="auto"/>
        <w:tblLook w:val="04A0" w:firstRow="1" w:lastRow="0" w:firstColumn="1" w:lastColumn="0" w:noHBand="0" w:noVBand="1"/>
      </w:tblPr>
      <w:tblGrid>
        <w:gridCol w:w="9629"/>
      </w:tblGrid>
      <w:tr w:rsidR="00690205" w14:paraId="56193778" w14:textId="77777777" w:rsidTr="00A16964">
        <w:tc>
          <w:tcPr>
            <w:tcW w:w="9629" w:type="dxa"/>
          </w:tcPr>
          <w:p w14:paraId="407004D3" w14:textId="77777777" w:rsidR="00690205" w:rsidRDefault="00690205" w:rsidP="00A16964">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w:t>
            </w:r>
            <w:r w:rsidRPr="006952A4">
              <w:rPr>
                <w:sz w:val="20"/>
                <w:szCs w:val="20"/>
                <w:highlight w:val="green"/>
                <w:lang w:val="en-GB" w:eastAsia="ja-JP"/>
              </w:rPr>
              <w:t>t:</w:t>
            </w:r>
            <w:r w:rsidRPr="00527B42">
              <w:rPr>
                <w:sz w:val="20"/>
                <w:szCs w:val="20"/>
                <w:lang w:val="en-GB" w:eastAsia="ja-JP"/>
              </w:rPr>
              <w:t xml:space="preserve"> </w:t>
            </w:r>
          </w:p>
          <w:p w14:paraId="2475E9CC" w14:textId="77777777" w:rsidR="00690205" w:rsidRPr="00690205" w:rsidRDefault="00690205" w:rsidP="00A16964">
            <w:pPr>
              <w:pStyle w:val="ListParagraph"/>
              <w:spacing w:after="200" w:line="276" w:lineRule="auto"/>
              <w:ind w:left="0"/>
              <w:jc w:val="both"/>
              <w:rPr>
                <w:sz w:val="20"/>
                <w:szCs w:val="20"/>
              </w:rPr>
            </w:pPr>
            <w:r w:rsidRPr="00690205">
              <w:rPr>
                <w:sz w:val="20"/>
                <w:szCs w:val="20"/>
              </w:rPr>
              <w:t xml:space="preserve">For </w:t>
            </w:r>
            <w:proofErr w:type="spellStart"/>
            <w:r w:rsidRPr="00690205">
              <w:rPr>
                <w:sz w:val="20"/>
                <w:szCs w:val="20"/>
              </w:rPr>
              <w:t>purposes</w:t>
            </w:r>
            <w:proofErr w:type="spellEnd"/>
            <w:r w:rsidRPr="00690205">
              <w:rPr>
                <w:sz w:val="20"/>
                <w:szCs w:val="20"/>
              </w:rPr>
              <w:t xml:space="preserve"> of SSB QCL </w:t>
            </w:r>
            <w:proofErr w:type="spellStart"/>
            <w:r w:rsidRPr="00690205">
              <w:rPr>
                <w:sz w:val="20"/>
                <w:szCs w:val="20"/>
              </w:rPr>
              <w:t>derivation</w:t>
            </w:r>
            <w:proofErr w:type="spellEnd"/>
            <w:r w:rsidRPr="00690205">
              <w:rPr>
                <w:sz w:val="20"/>
                <w:szCs w:val="20"/>
              </w:rPr>
              <w:t xml:space="preserve">, </w:t>
            </w:r>
            <w:proofErr w:type="spellStart"/>
            <w:r w:rsidRPr="00690205">
              <w:rPr>
                <w:sz w:val="20"/>
                <w:szCs w:val="20"/>
              </w:rPr>
              <w:t>the</w:t>
            </w:r>
            <w:proofErr w:type="spellEnd"/>
            <w:r w:rsidRPr="00690205">
              <w:rPr>
                <w:sz w:val="20"/>
                <w:szCs w:val="20"/>
              </w:rPr>
              <w:t xml:space="preserve"> </w:t>
            </w:r>
            <w:proofErr w:type="spellStart"/>
            <w:r w:rsidRPr="00690205">
              <w:rPr>
                <w:sz w:val="20"/>
                <w:szCs w:val="20"/>
              </w:rPr>
              <w:t>following</w:t>
            </w:r>
            <w:proofErr w:type="spellEnd"/>
            <w:r w:rsidRPr="00690205">
              <w:rPr>
                <w:sz w:val="20"/>
                <w:szCs w:val="20"/>
              </w:rPr>
              <w:t xml:space="preserve"> </w:t>
            </w:r>
            <w:proofErr w:type="spellStart"/>
            <w:r w:rsidRPr="00690205">
              <w:rPr>
                <w:sz w:val="20"/>
                <w:szCs w:val="20"/>
              </w:rPr>
              <w:t>values</w:t>
            </w:r>
            <w:proofErr w:type="spellEnd"/>
            <w:r w:rsidRPr="00690205">
              <w:rPr>
                <w:sz w:val="20"/>
                <w:szCs w:val="20"/>
              </w:rPr>
              <w:t xml:space="preserve"> of Q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supported</w:t>
            </w:r>
            <w:proofErr w:type="spellEnd"/>
            <w:r w:rsidRPr="00690205">
              <w:rPr>
                <w:sz w:val="20"/>
                <w:szCs w:val="20"/>
              </w:rPr>
              <w:t>: {1, 2, 4, 8}.</w:t>
            </w:r>
          </w:p>
          <w:p w14:paraId="5A96F41A" w14:textId="77777777" w:rsidR="00690205" w:rsidRPr="00690205" w:rsidRDefault="00690205" w:rsidP="00974591">
            <w:pPr>
              <w:pStyle w:val="ListParagraph"/>
              <w:numPr>
                <w:ilvl w:val="0"/>
                <w:numId w:val="20"/>
              </w:numPr>
              <w:spacing w:after="200" w:line="276" w:lineRule="auto"/>
              <w:jc w:val="both"/>
              <w:rPr>
                <w:sz w:val="20"/>
                <w:szCs w:val="20"/>
              </w:rPr>
            </w:pPr>
            <w:r w:rsidRPr="00690205">
              <w:rPr>
                <w:sz w:val="20"/>
                <w:szCs w:val="20"/>
              </w:rPr>
              <w:t xml:space="preserve">FFS: </w:t>
            </w:r>
            <w:proofErr w:type="spellStart"/>
            <w:r w:rsidRPr="00690205">
              <w:rPr>
                <w:sz w:val="20"/>
                <w:szCs w:val="20"/>
              </w:rPr>
              <w:t>Further</w:t>
            </w:r>
            <w:proofErr w:type="spellEnd"/>
            <w:r w:rsidRPr="00690205">
              <w:rPr>
                <w:sz w:val="20"/>
                <w:szCs w:val="20"/>
              </w:rPr>
              <w:t xml:space="preserve"> </w:t>
            </w:r>
            <w:proofErr w:type="spellStart"/>
            <w:r w:rsidRPr="00690205">
              <w:rPr>
                <w:sz w:val="20"/>
                <w:szCs w:val="20"/>
              </w:rPr>
              <w:t>down-selection</w:t>
            </w:r>
            <w:proofErr w:type="spellEnd"/>
            <w:r w:rsidRPr="00690205">
              <w:rPr>
                <w:sz w:val="20"/>
                <w:szCs w:val="20"/>
              </w:rPr>
              <w:t xml:space="preserve"> of </w:t>
            </w:r>
            <w:proofErr w:type="spellStart"/>
            <w:r w:rsidRPr="00690205">
              <w:rPr>
                <w:sz w:val="20"/>
                <w:szCs w:val="20"/>
              </w:rPr>
              <w:t>allowed</w:t>
            </w:r>
            <w:proofErr w:type="spellEnd"/>
            <w:r w:rsidRPr="00690205">
              <w:rPr>
                <w:sz w:val="20"/>
                <w:szCs w:val="20"/>
              </w:rPr>
              <w:t xml:space="preserve"> </w:t>
            </w:r>
            <w:proofErr w:type="spellStart"/>
            <w:r w:rsidRPr="00690205">
              <w:rPr>
                <w:sz w:val="20"/>
                <w:szCs w:val="20"/>
              </w:rPr>
              <w:t>values</w:t>
            </w:r>
            <w:proofErr w:type="spellEnd"/>
            <w:r w:rsidRPr="00690205">
              <w:rPr>
                <w:sz w:val="20"/>
                <w:szCs w:val="20"/>
              </w:rPr>
              <w:t>.</w:t>
            </w:r>
          </w:p>
          <w:p w14:paraId="6C1F5DBD" w14:textId="28E8A63D" w:rsidR="00690205" w:rsidRPr="00690205" w:rsidRDefault="00473F48" w:rsidP="00A16964">
            <w:pPr>
              <w:pStyle w:val="ListParagraph"/>
              <w:spacing w:after="200" w:line="276" w:lineRule="auto"/>
              <w:ind w:left="0"/>
              <w:jc w:val="both"/>
              <w:rPr>
                <w:sz w:val="20"/>
                <w:szCs w:val="20"/>
                <w:u w:val="single"/>
              </w:rPr>
            </w:pPr>
            <w:r>
              <w:rPr>
                <w:sz w:val="20"/>
                <w:szCs w:val="20"/>
                <w:u w:val="single"/>
              </w:rPr>
              <w:br/>
            </w:r>
            <w:proofErr w:type="spellStart"/>
            <w:r w:rsidR="00690205" w:rsidRPr="00690205">
              <w:rPr>
                <w:sz w:val="20"/>
                <w:szCs w:val="20"/>
                <w:u w:val="single"/>
              </w:rPr>
              <w:t>Conclusion</w:t>
            </w:r>
            <w:proofErr w:type="spellEnd"/>
            <w:r w:rsidR="00690205" w:rsidRPr="00690205">
              <w:rPr>
                <w:sz w:val="20"/>
                <w:szCs w:val="20"/>
                <w:u w:val="single"/>
              </w:rPr>
              <w:t>:</w:t>
            </w:r>
          </w:p>
          <w:p w14:paraId="0A5C02C4" w14:textId="77777777" w:rsidR="00690205" w:rsidRPr="00690205" w:rsidRDefault="00690205" w:rsidP="00A16964">
            <w:pPr>
              <w:pStyle w:val="ListParagraph"/>
              <w:spacing w:after="200" w:line="276" w:lineRule="auto"/>
              <w:ind w:left="0"/>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maximum</w:t>
            </w:r>
            <w:proofErr w:type="spellEnd"/>
            <w:r w:rsidRPr="00690205">
              <w:rPr>
                <w:sz w:val="20"/>
                <w:szCs w:val="20"/>
              </w:rPr>
              <w:t xml:space="preserve"> </w:t>
            </w:r>
            <w:proofErr w:type="spellStart"/>
            <w:r w:rsidRPr="00690205">
              <w:rPr>
                <w:sz w:val="20"/>
                <w:szCs w:val="20"/>
              </w:rPr>
              <w:t>number</w:t>
            </w:r>
            <w:proofErr w:type="spellEnd"/>
            <w:r w:rsidRPr="00690205">
              <w:rPr>
                <w:sz w:val="20"/>
                <w:szCs w:val="20"/>
              </w:rPr>
              <w:t xml:space="preserve"> of PBCH DMRS </w:t>
            </w:r>
            <w:proofErr w:type="spellStart"/>
            <w:r w:rsidRPr="00690205">
              <w:rPr>
                <w:sz w:val="20"/>
                <w:szCs w:val="20"/>
              </w:rPr>
              <w:t>sequences</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in a </w:t>
            </w:r>
            <w:proofErr w:type="spellStart"/>
            <w:r w:rsidRPr="00690205">
              <w:rPr>
                <w:sz w:val="20"/>
                <w:szCs w:val="20"/>
              </w:rPr>
              <w:t>cell</w:t>
            </w:r>
            <w:proofErr w:type="spellEnd"/>
            <w:r w:rsidRPr="00690205">
              <w:rPr>
                <w:sz w:val="20"/>
                <w:szCs w:val="20"/>
              </w:rPr>
              <w:t xml:space="preserve"> is </w:t>
            </w:r>
            <w:proofErr w:type="spellStart"/>
            <w:r w:rsidRPr="00690205">
              <w:rPr>
                <w:sz w:val="20"/>
                <w:szCs w:val="20"/>
              </w:rPr>
              <w:t>unchanged</w:t>
            </w:r>
            <w:proofErr w:type="spellEnd"/>
            <w:r w:rsidRPr="00690205">
              <w:rPr>
                <w:sz w:val="20"/>
                <w:szCs w:val="20"/>
              </w:rPr>
              <w:t xml:space="preserve"> </w:t>
            </w:r>
            <w:proofErr w:type="spellStart"/>
            <w:r w:rsidRPr="00690205">
              <w:rPr>
                <w:sz w:val="20"/>
                <w:szCs w:val="20"/>
              </w:rPr>
              <w:t>from</w:t>
            </w:r>
            <w:proofErr w:type="spellEnd"/>
            <w:r w:rsidRPr="00690205">
              <w:rPr>
                <w:sz w:val="20"/>
                <w:szCs w:val="20"/>
              </w:rPr>
              <w:t xml:space="preserve"> Rel-15 (=8).</w:t>
            </w:r>
          </w:p>
          <w:p w14:paraId="06E2CA49" w14:textId="77777777" w:rsidR="00690205" w:rsidRPr="00690205" w:rsidRDefault="00690205" w:rsidP="00974591">
            <w:pPr>
              <w:pStyle w:val="ListParagraph"/>
              <w:numPr>
                <w:ilvl w:val="0"/>
                <w:numId w:val="20"/>
              </w:numPr>
              <w:spacing w:after="200" w:line="276" w:lineRule="auto"/>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number</w:t>
            </w:r>
            <w:proofErr w:type="spellEnd"/>
            <w:r w:rsidRPr="00690205">
              <w:rPr>
                <w:sz w:val="20"/>
                <w:szCs w:val="20"/>
              </w:rPr>
              <w:t xml:space="preserve"> of PBCH DMRS </w:t>
            </w:r>
            <w:proofErr w:type="spellStart"/>
            <w:r w:rsidRPr="00690205">
              <w:rPr>
                <w:sz w:val="20"/>
                <w:szCs w:val="20"/>
              </w:rPr>
              <w:t>sequences</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in a </w:t>
            </w:r>
            <w:proofErr w:type="spellStart"/>
            <w:r w:rsidRPr="00690205">
              <w:rPr>
                <w:sz w:val="20"/>
                <w:szCs w:val="20"/>
              </w:rPr>
              <w:t>cell</w:t>
            </w:r>
            <w:proofErr w:type="spellEnd"/>
            <w:r w:rsidRPr="00690205">
              <w:rPr>
                <w:sz w:val="20"/>
                <w:szCs w:val="20"/>
              </w:rPr>
              <w:t xml:space="preserve"> is </w:t>
            </w:r>
            <w:proofErr w:type="spellStart"/>
            <w:r w:rsidRPr="00690205">
              <w:rPr>
                <w:sz w:val="20"/>
                <w:szCs w:val="20"/>
              </w:rPr>
              <w:t>independent</w:t>
            </w:r>
            <w:proofErr w:type="spellEnd"/>
            <w:r w:rsidRPr="00690205">
              <w:rPr>
                <w:sz w:val="20"/>
                <w:szCs w:val="20"/>
              </w:rPr>
              <w:t xml:space="preserve"> of Q.</w:t>
            </w:r>
          </w:p>
          <w:p w14:paraId="45770505" w14:textId="77777777" w:rsidR="00690205" w:rsidRDefault="00690205" w:rsidP="00A16964">
            <w:pPr>
              <w:pStyle w:val="ListParagraph"/>
              <w:spacing w:after="200" w:line="276" w:lineRule="auto"/>
              <w:ind w:left="0"/>
              <w:jc w:val="both"/>
              <w:rPr>
                <w:sz w:val="20"/>
                <w:szCs w:val="20"/>
                <w:highlight w:val="green"/>
                <w:lang w:val="en-GB" w:eastAsia="fi-FI"/>
              </w:rPr>
            </w:pPr>
          </w:p>
          <w:p w14:paraId="02087AFE" w14:textId="77777777" w:rsidR="00690205" w:rsidRDefault="00690205" w:rsidP="00A16964">
            <w:pPr>
              <w:pStyle w:val="ListParagraph"/>
              <w:spacing w:after="200" w:line="276" w:lineRule="auto"/>
              <w:ind w:left="0"/>
              <w:jc w:val="both"/>
              <w:rPr>
                <w:szCs w:val="20"/>
              </w:rPr>
            </w:pPr>
            <w:r w:rsidRPr="006952A4">
              <w:rPr>
                <w:sz w:val="20"/>
                <w:szCs w:val="20"/>
                <w:highlight w:val="green"/>
                <w:lang w:val="en-GB" w:eastAsia="fi-FI"/>
              </w:rPr>
              <w:t>Agreement:</w:t>
            </w:r>
            <w:r>
              <w:rPr>
                <w:sz w:val="20"/>
                <w:szCs w:val="20"/>
                <w:lang w:val="en-GB" w:eastAsia="fi-FI"/>
              </w:rPr>
              <w:br/>
            </w:r>
            <w:proofErr w:type="spellStart"/>
            <w:r w:rsidRPr="00690205">
              <w:rPr>
                <w:sz w:val="20"/>
                <w:szCs w:val="20"/>
              </w:rPr>
              <w:t>The</w:t>
            </w:r>
            <w:proofErr w:type="spellEnd"/>
            <w:r w:rsidRPr="00690205">
              <w:rPr>
                <w:sz w:val="20"/>
                <w:szCs w:val="20"/>
              </w:rPr>
              <w:t xml:space="preserve"> 3 LSB </w:t>
            </w:r>
            <w:proofErr w:type="spellStart"/>
            <w:r w:rsidRPr="00690205">
              <w:rPr>
                <w:sz w:val="20"/>
                <w:szCs w:val="20"/>
              </w:rPr>
              <w:t>bits</w:t>
            </w:r>
            <w:proofErr w:type="spellEnd"/>
            <w:r w:rsidRPr="00690205">
              <w:rPr>
                <w:sz w:val="20"/>
                <w:szCs w:val="20"/>
              </w:rPr>
              <w:t xml:space="preserve"> of </w:t>
            </w:r>
            <w:proofErr w:type="spellStart"/>
            <w:r w:rsidRPr="00690205">
              <w:rPr>
                <w:sz w:val="20"/>
                <w:szCs w:val="20"/>
              </w:rPr>
              <w:t>the</w:t>
            </w:r>
            <w:proofErr w:type="spellEnd"/>
            <w:r w:rsidRPr="00690205">
              <w:rPr>
                <w:sz w:val="20"/>
                <w:szCs w:val="20"/>
              </w:rPr>
              <w:t xml:space="preserve"> SSB </w:t>
            </w:r>
            <w:proofErr w:type="spellStart"/>
            <w:r w:rsidRPr="00690205">
              <w:rPr>
                <w:sz w:val="20"/>
                <w:szCs w:val="20"/>
              </w:rPr>
              <w:t>candidate</w:t>
            </w:r>
            <w:proofErr w:type="spellEnd"/>
            <w:r w:rsidRPr="00690205">
              <w:rPr>
                <w:sz w:val="20"/>
                <w:szCs w:val="20"/>
              </w:rPr>
              <w:t xml:space="preserve"> position </w:t>
            </w:r>
            <w:proofErr w:type="spellStart"/>
            <w:r w:rsidRPr="00690205">
              <w:rPr>
                <w:sz w:val="20"/>
                <w:szCs w:val="20"/>
              </w:rPr>
              <w:t>index</w:t>
            </w:r>
            <w:proofErr w:type="spellEnd"/>
            <w:r w:rsidRPr="00690205">
              <w:rPr>
                <w:sz w:val="20"/>
                <w:szCs w:val="20"/>
              </w:rPr>
              <w:t xml:space="preserve">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represented</w:t>
            </w:r>
            <w:proofErr w:type="spellEnd"/>
            <w:r w:rsidRPr="00690205">
              <w:rPr>
                <w:sz w:val="20"/>
                <w:szCs w:val="20"/>
              </w:rPr>
              <w:t xml:space="preserve"> </w:t>
            </w:r>
            <w:proofErr w:type="spellStart"/>
            <w:r w:rsidRPr="00690205">
              <w:rPr>
                <w:sz w:val="20"/>
                <w:szCs w:val="20"/>
              </w:rPr>
              <w:t>by</w:t>
            </w:r>
            <w:proofErr w:type="spellEnd"/>
            <w:r w:rsidRPr="00690205">
              <w:rPr>
                <w:sz w:val="20"/>
                <w:szCs w:val="20"/>
              </w:rPr>
              <w:t xml:space="preserve">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rPr>
              <w:t>.</w:t>
            </w:r>
          </w:p>
          <w:p w14:paraId="1A632483" w14:textId="77777777" w:rsidR="00690205" w:rsidRDefault="00690205" w:rsidP="00A16964">
            <w:pPr>
              <w:spacing w:line="288" w:lineRule="auto"/>
              <w:contextualSpacing/>
            </w:pPr>
            <w:r w:rsidRPr="000308DB">
              <w:rPr>
                <w:highlight w:val="green"/>
              </w:rPr>
              <w:t>Agreement:</w:t>
            </w:r>
          </w:p>
          <w:p w14:paraId="687C7EF2" w14:textId="77777777" w:rsidR="00690205" w:rsidRDefault="00690205" w:rsidP="00A16964">
            <w:pPr>
              <w:spacing w:after="0" w:line="288" w:lineRule="auto"/>
              <w:contextualSpacing/>
              <w:rPr>
                <w:lang w:eastAsia="ja-JP"/>
              </w:rPr>
            </w:pPr>
            <w:r>
              <w:t xml:space="preserve">For a cell (either serving or a neighbour cell), </w:t>
            </w:r>
            <w:r>
              <w:rPr>
                <w:lang w:eastAsia="ja-JP"/>
              </w:rPr>
              <w:t xml:space="preserve">UE may assume a QCL relation between SS/PBCH blocks within or across DRS transmission or measurement windows that have the same value of </w:t>
            </w:r>
            <w:proofErr w:type="gramStart"/>
            <w:r>
              <w:rPr>
                <w:lang w:eastAsia="ja-JP"/>
              </w:rPr>
              <w:t>modulo(</w:t>
            </w:r>
            <w:proofErr w:type="gramEnd"/>
            <w:r>
              <w:rPr>
                <w:lang w:eastAsia="ja-JP"/>
              </w:rPr>
              <w:t>A, Q), once Q is known to the UE</w:t>
            </w:r>
          </w:p>
          <w:p w14:paraId="0B1EF417" w14:textId="77777777" w:rsidR="00690205" w:rsidRPr="00690205" w:rsidRDefault="00690205" w:rsidP="00974591">
            <w:pPr>
              <w:pStyle w:val="ListParagraph"/>
              <w:numPr>
                <w:ilvl w:val="0"/>
                <w:numId w:val="20"/>
              </w:numPr>
              <w:spacing w:after="200" w:line="276" w:lineRule="auto"/>
              <w:jc w:val="both"/>
              <w:rPr>
                <w:sz w:val="20"/>
                <w:szCs w:val="20"/>
                <w:lang w:eastAsia="ja-JP"/>
              </w:rPr>
            </w:pPr>
            <w:r w:rsidRPr="00690205">
              <w:rPr>
                <w:sz w:val="20"/>
                <w:szCs w:val="20"/>
              </w:rPr>
              <w:t xml:space="preserve">A is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lang w:eastAsia="ja-JP"/>
              </w:rPr>
              <w:t>.</w:t>
            </w:r>
          </w:p>
          <w:p w14:paraId="3D86D898" w14:textId="77777777" w:rsidR="00690205" w:rsidRPr="00690205" w:rsidRDefault="00690205" w:rsidP="00974591">
            <w:pPr>
              <w:pStyle w:val="ListParagraph"/>
              <w:numPr>
                <w:ilvl w:val="0"/>
                <w:numId w:val="20"/>
              </w:numPr>
              <w:spacing w:after="200" w:line="276" w:lineRule="auto"/>
              <w:jc w:val="both"/>
              <w:rPr>
                <w:sz w:val="20"/>
                <w:szCs w:val="20"/>
              </w:rPr>
            </w:pPr>
            <w:proofErr w:type="spellStart"/>
            <w:r w:rsidRPr="00690205">
              <w:rPr>
                <w:sz w:val="20"/>
                <w:szCs w:val="20"/>
              </w:rPr>
              <w:lastRenderedPageBreak/>
              <w:t>Note</w:t>
            </w:r>
            <w:proofErr w:type="spellEnd"/>
            <w:r w:rsidRPr="00690205">
              <w:rPr>
                <w:sz w:val="20"/>
                <w:szCs w:val="20"/>
              </w:rPr>
              <w:t xml:space="preserve">: </w:t>
            </w:r>
            <w:proofErr w:type="spellStart"/>
            <w:r w:rsidRPr="00690205">
              <w:rPr>
                <w:sz w:val="20"/>
                <w:szCs w:val="20"/>
              </w:rPr>
              <w:t>This</w:t>
            </w:r>
            <w:proofErr w:type="spellEnd"/>
            <w:r w:rsidRPr="00690205">
              <w:rPr>
                <w:sz w:val="20"/>
                <w:szCs w:val="20"/>
              </w:rPr>
              <w:t xml:space="preserve"> </w:t>
            </w:r>
            <w:proofErr w:type="spellStart"/>
            <w:r w:rsidRPr="00690205">
              <w:rPr>
                <w:sz w:val="20"/>
                <w:szCs w:val="20"/>
              </w:rPr>
              <w:t>agreement</w:t>
            </w:r>
            <w:proofErr w:type="spellEnd"/>
            <w:r w:rsidRPr="00690205">
              <w:rPr>
                <w:sz w:val="20"/>
                <w:szCs w:val="20"/>
              </w:rPr>
              <w:t xml:space="preserve"> </w:t>
            </w:r>
            <w:proofErr w:type="spellStart"/>
            <w:r w:rsidRPr="00690205">
              <w:rPr>
                <w:sz w:val="20"/>
                <w:szCs w:val="20"/>
              </w:rPr>
              <w:t>extends</w:t>
            </w:r>
            <w:proofErr w:type="spellEnd"/>
            <w:r w:rsidRPr="00690205">
              <w:rPr>
                <w:sz w:val="20"/>
                <w:szCs w:val="20"/>
              </w:rPr>
              <w:t xml:space="preserve"> a </w:t>
            </w:r>
            <w:proofErr w:type="spellStart"/>
            <w:r w:rsidRPr="00690205">
              <w:rPr>
                <w:sz w:val="20"/>
                <w:szCs w:val="20"/>
              </w:rPr>
              <w:t>prior</w:t>
            </w:r>
            <w:proofErr w:type="spellEnd"/>
            <w:r w:rsidRPr="00690205">
              <w:rPr>
                <w:sz w:val="20"/>
                <w:szCs w:val="20"/>
              </w:rPr>
              <w:t xml:space="preserve"> </w:t>
            </w:r>
            <w:proofErr w:type="spellStart"/>
            <w:r w:rsidRPr="00690205">
              <w:rPr>
                <w:sz w:val="20"/>
                <w:szCs w:val="20"/>
              </w:rPr>
              <w:t>agreement</w:t>
            </w:r>
            <w:proofErr w:type="spellEnd"/>
            <w:r w:rsidRPr="00690205">
              <w:rPr>
                <w:sz w:val="20"/>
                <w:szCs w:val="20"/>
              </w:rPr>
              <w:t xml:space="preserve"> for </w:t>
            </w:r>
            <w:proofErr w:type="spellStart"/>
            <w:r w:rsidRPr="00690205">
              <w:rPr>
                <w:sz w:val="20"/>
                <w:szCs w:val="20"/>
              </w:rPr>
              <w:t>serving</w:t>
            </w:r>
            <w:proofErr w:type="spellEnd"/>
            <w:r w:rsidRPr="00690205">
              <w:rPr>
                <w:sz w:val="20"/>
                <w:szCs w:val="20"/>
              </w:rPr>
              <w:t xml:space="preserve"> </w:t>
            </w:r>
            <w:proofErr w:type="spellStart"/>
            <w:r w:rsidRPr="00690205">
              <w:rPr>
                <w:sz w:val="20"/>
                <w:szCs w:val="20"/>
              </w:rPr>
              <w:t>cells</w:t>
            </w:r>
            <w:proofErr w:type="spellEnd"/>
            <w:r w:rsidRPr="00690205">
              <w:rPr>
                <w:sz w:val="20"/>
                <w:szCs w:val="20"/>
              </w:rPr>
              <w:t xml:space="preserve"> on QCL </w:t>
            </w:r>
            <w:proofErr w:type="spellStart"/>
            <w:r w:rsidRPr="00690205">
              <w:rPr>
                <w:sz w:val="20"/>
                <w:szCs w:val="20"/>
              </w:rPr>
              <w:t>relation</w:t>
            </w:r>
            <w:proofErr w:type="spellEnd"/>
            <w:r w:rsidRPr="00690205">
              <w:rPr>
                <w:sz w:val="20"/>
                <w:szCs w:val="20"/>
              </w:rPr>
              <w:t xml:space="preserve"> </w:t>
            </w:r>
            <w:proofErr w:type="spellStart"/>
            <w:r w:rsidRPr="00690205">
              <w:rPr>
                <w:sz w:val="20"/>
                <w:szCs w:val="20"/>
              </w:rPr>
              <w:t>between</w:t>
            </w:r>
            <w:proofErr w:type="spellEnd"/>
            <w:r w:rsidRPr="00690205">
              <w:rPr>
                <w:sz w:val="20"/>
                <w:szCs w:val="20"/>
              </w:rPr>
              <w:t xml:space="preserve"> SS/PBCH </w:t>
            </w:r>
            <w:proofErr w:type="spellStart"/>
            <w:r w:rsidRPr="00690205">
              <w:rPr>
                <w:sz w:val="20"/>
                <w:szCs w:val="20"/>
              </w:rPr>
              <w:t>blocks</w:t>
            </w:r>
            <w:proofErr w:type="spellEnd"/>
            <w:r w:rsidRPr="00690205">
              <w:rPr>
                <w:sz w:val="20"/>
                <w:szCs w:val="20"/>
              </w:rPr>
              <w:t xml:space="preserve"> to </w:t>
            </w:r>
            <w:proofErr w:type="spellStart"/>
            <w:r w:rsidRPr="00690205">
              <w:rPr>
                <w:sz w:val="20"/>
                <w:szCs w:val="20"/>
              </w:rPr>
              <w:t>neighbour</w:t>
            </w:r>
            <w:proofErr w:type="spellEnd"/>
            <w:r w:rsidRPr="00690205">
              <w:rPr>
                <w:sz w:val="20"/>
                <w:szCs w:val="20"/>
              </w:rPr>
              <w:t xml:space="preserve"> </w:t>
            </w:r>
            <w:proofErr w:type="spellStart"/>
            <w:r w:rsidRPr="00690205">
              <w:rPr>
                <w:sz w:val="20"/>
                <w:szCs w:val="20"/>
              </w:rPr>
              <w:t>cells</w:t>
            </w:r>
            <w:proofErr w:type="spellEnd"/>
          </w:p>
          <w:p w14:paraId="79300892" w14:textId="77777777" w:rsidR="00690205" w:rsidRDefault="00690205" w:rsidP="00A16964">
            <w:pPr>
              <w:pStyle w:val="ListParagraph"/>
              <w:spacing w:after="200" w:line="276" w:lineRule="auto"/>
              <w:ind w:left="0"/>
              <w:jc w:val="both"/>
              <w:rPr>
                <w:sz w:val="20"/>
                <w:szCs w:val="20"/>
                <w:highlight w:val="green"/>
                <w:lang w:eastAsia="ja-JP"/>
              </w:rPr>
            </w:pPr>
          </w:p>
          <w:p w14:paraId="42C5C293" w14:textId="77777777" w:rsidR="00690205" w:rsidRPr="00690205" w:rsidRDefault="00690205" w:rsidP="00A16964">
            <w:pPr>
              <w:pStyle w:val="ListParagraph"/>
              <w:spacing w:after="200" w:line="276" w:lineRule="auto"/>
              <w:ind w:left="0"/>
              <w:jc w:val="both"/>
              <w:rPr>
                <w:sz w:val="20"/>
                <w:szCs w:val="20"/>
                <w:lang w:eastAsia="ja-JP"/>
              </w:rPr>
            </w:pPr>
            <w:proofErr w:type="spellStart"/>
            <w:r w:rsidRPr="00690205">
              <w:rPr>
                <w:sz w:val="20"/>
                <w:szCs w:val="20"/>
                <w:highlight w:val="green"/>
                <w:lang w:eastAsia="ja-JP"/>
              </w:rPr>
              <w:t>Agreement</w:t>
            </w:r>
            <w:proofErr w:type="spellEnd"/>
            <w:r w:rsidRPr="00690205">
              <w:rPr>
                <w:sz w:val="20"/>
                <w:szCs w:val="20"/>
                <w:highlight w:val="green"/>
                <w:lang w:eastAsia="ja-JP"/>
              </w:rPr>
              <w:t>:</w:t>
            </w:r>
          </w:p>
          <w:p w14:paraId="37C64CDB" w14:textId="77777777" w:rsidR="00690205" w:rsidRPr="00690205" w:rsidRDefault="00690205" w:rsidP="00A16964">
            <w:pPr>
              <w:pStyle w:val="ListParagraph"/>
              <w:spacing w:after="200" w:line="276" w:lineRule="auto"/>
              <w:ind w:left="0"/>
              <w:jc w:val="both"/>
              <w:rPr>
                <w:sz w:val="20"/>
                <w:szCs w:val="20"/>
              </w:rPr>
            </w:pPr>
            <w:proofErr w:type="spellStart"/>
            <w:r w:rsidRPr="00690205">
              <w:rPr>
                <w:sz w:val="20"/>
                <w:szCs w:val="20"/>
              </w:rPr>
              <w:t>The</w:t>
            </w:r>
            <w:proofErr w:type="spellEnd"/>
            <w:r w:rsidRPr="00690205">
              <w:rPr>
                <w:sz w:val="20"/>
                <w:szCs w:val="20"/>
              </w:rPr>
              <w:t xml:space="preserve"> </w:t>
            </w:r>
            <w:proofErr w:type="spellStart"/>
            <w:r w:rsidRPr="00690205">
              <w:rPr>
                <w:sz w:val="20"/>
                <w:szCs w:val="20"/>
              </w:rPr>
              <w:t>following</w:t>
            </w:r>
            <w:proofErr w:type="spellEnd"/>
            <w:r w:rsidRPr="00690205">
              <w:rPr>
                <w:sz w:val="20"/>
                <w:szCs w:val="20"/>
              </w:rPr>
              <w:t xml:space="preserve"> </w:t>
            </w:r>
            <w:proofErr w:type="spellStart"/>
            <w:r w:rsidRPr="00690205">
              <w:rPr>
                <w:sz w:val="20"/>
                <w:szCs w:val="20"/>
              </w:rPr>
              <w:t>bits</w:t>
            </w:r>
            <w:proofErr w:type="spellEnd"/>
            <w:r w:rsidRPr="00690205">
              <w:rPr>
                <w:sz w:val="20"/>
                <w:szCs w:val="20"/>
              </w:rPr>
              <w:t xml:space="preserve"> of </w:t>
            </w:r>
            <w:proofErr w:type="spellStart"/>
            <w:r w:rsidRPr="00690205">
              <w:rPr>
                <w:sz w:val="20"/>
                <w:szCs w:val="20"/>
              </w:rPr>
              <w:t>the</w:t>
            </w:r>
            <w:proofErr w:type="spellEnd"/>
            <w:r w:rsidRPr="00690205">
              <w:rPr>
                <w:sz w:val="20"/>
                <w:szCs w:val="20"/>
              </w:rPr>
              <w:t xml:space="preserve"> PBCH </w:t>
            </w:r>
            <w:proofErr w:type="spellStart"/>
            <w:r w:rsidRPr="00690205">
              <w:rPr>
                <w:sz w:val="20"/>
                <w:szCs w:val="20"/>
              </w:rPr>
              <w:t>payload</w:t>
            </w:r>
            <w:proofErr w:type="spellEnd"/>
            <w:r w:rsidRPr="00690205">
              <w:rPr>
                <w:sz w:val="20"/>
                <w:szCs w:val="20"/>
              </w:rPr>
              <w:t xml:space="preserve"> (</w:t>
            </w:r>
            <w:proofErr w:type="spellStart"/>
            <w:r w:rsidRPr="00690205">
              <w:rPr>
                <w:sz w:val="20"/>
                <w:szCs w:val="20"/>
              </w:rPr>
              <w:t>not</w:t>
            </w:r>
            <w:proofErr w:type="spellEnd"/>
            <w:r w:rsidRPr="00690205">
              <w:rPr>
                <w:sz w:val="20"/>
                <w:szCs w:val="20"/>
              </w:rPr>
              <w:t xml:space="preserve"> MIB) </w:t>
            </w:r>
            <w:proofErr w:type="spellStart"/>
            <w:r w:rsidRPr="00690205">
              <w:rPr>
                <w:sz w:val="20"/>
                <w:szCs w:val="20"/>
              </w:rPr>
              <w:t>are</w:t>
            </w:r>
            <w:proofErr w:type="spellEnd"/>
            <w:r w:rsidRPr="00690205">
              <w:rPr>
                <w:sz w:val="20"/>
                <w:szCs w:val="20"/>
              </w:rPr>
              <w:t xml:space="preserve"> </w:t>
            </w:r>
            <w:proofErr w:type="spellStart"/>
            <w:r w:rsidRPr="00690205">
              <w:rPr>
                <w:sz w:val="20"/>
                <w:szCs w:val="20"/>
              </w:rPr>
              <w:t>used</w:t>
            </w:r>
            <w:proofErr w:type="spellEnd"/>
            <w:r w:rsidRPr="00690205">
              <w:rPr>
                <w:sz w:val="20"/>
                <w:szCs w:val="20"/>
              </w:rPr>
              <w:t xml:space="preserve"> for </w:t>
            </w:r>
            <w:proofErr w:type="spellStart"/>
            <w:r w:rsidRPr="00690205">
              <w:rPr>
                <w:sz w:val="20"/>
                <w:szCs w:val="20"/>
              </w:rPr>
              <w:t>serving</w:t>
            </w:r>
            <w:proofErr w:type="spellEnd"/>
            <w:r w:rsidRPr="00690205">
              <w:rPr>
                <w:sz w:val="20"/>
                <w:szCs w:val="20"/>
              </w:rPr>
              <w:t xml:space="preserve"> </w:t>
            </w:r>
            <w:proofErr w:type="spellStart"/>
            <w:r w:rsidRPr="00690205">
              <w:rPr>
                <w:sz w:val="20"/>
                <w:szCs w:val="20"/>
              </w:rPr>
              <w:t>cell</w:t>
            </w:r>
            <w:proofErr w:type="spellEnd"/>
            <w:r w:rsidRPr="00690205">
              <w:rPr>
                <w:sz w:val="20"/>
                <w:szCs w:val="20"/>
              </w:rPr>
              <w:t xml:space="preserve"> </w:t>
            </w:r>
            <w:proofErr w:type="spellStart"/>
            <w:r w:rsidRPr="00690205">
              <w:rPr>
                <w:sz w:val="20"/>
                <w:szCs w:val="20"/>
              </w:rPr>
              <w:t>timing</w:t>
            </w:r>
            <w:proofErr w:type="spellEnd"/>
            <w:r w:rsidRPr="00690205">
              <w:rPr>
                <w:sz w:val="20"/>
                <w:szCs w:val="20"/>
              </w:rPr>
              <w:t xml:space="preserve"> </w:t>
            </w:r>
            <w:proofErr w:type="spellStart"/>
            <w:r w:rsidRPr="00690205">
              <w:rPr>
                <w:sz w:val="20"/>
                <w:szCs w:val="20"/>
              </w:rPr>
              <w:t>determination</w:t>
            </w:r>
            <w:proofErr w:type="spellEnd"/>
            <w:r w:rsidRPr="00690205">
              <w:rPr>
                <w:sz w:val="20"/>
                <w:szCs w:val="20"/>
              </w:rPr>
              <w:t xml:space="preserve"> </w:t>
            </w:r>
            <w:proofErr w:type="spellStart"/>
            <w:r w:rsidRPr="00690205">
              <w:rPr>
                <w:sz w:val="20"/>
                <w:szCs w:val="20"/>
              </w:rPr>
              <w:t>within</w:t>
            </w:r>
            <w:proofErr w:type="spellEnd"/>
            <w:r w:rsidRPr="00690205">
              <w:rPr>
                <w:sz w:val="20"/>
                <w:szCs w:val="20"/>
              </w:rPr>
              <w:t xml:space="preserve"> a </w:t>
            </w:r>
            <w:proofErr w:type="spellStart"/>
            <w:r w:rsidRPr="00690205">
              <w:rPr>
                <w:sz w:val="20"/>
                <w:szCs w:val="20"/>
              </w:rPr>
              <w:t>frame</w:t>
            </w:r>
            <w:proofErr w:type="spellEnd"/>
            <w:r w:rsidRPr="00690205">
              <w:rPr>
                <w:sz w:val="20"/>
                <w:szCs w:val="20"/>
              </w:rPr>
              <w:t xml:space="preserve"> in </w:t>
            </w:r>
            <w:proofErr w:type="spellStart"/>
            <w:r w:rsidRPr="00690205">
              <w:rPr>
                <w:sz w:val="20"/>
                <w:szCs w:val="20"/>
              </w:rPr>
              <w:t>addition</w:t>
            </w:r>
            <w:proofErr w:type="spellEnd"/>
            <w:r w:rsidRPr="00690205">
              <w:rPr>
                <w:sz w:val="20"/>
                <w:szCs w:val="20"/>
              </w:rPr>
              <w:t xml:space="preserve"> to </w:t>
            </w:r>
            <w:proofErr w:type="spellStart"/>
            <w:r w:rsidRPr="00690205">
              <w:rPr>
                <w:sz w:val="20"/>
                <w:szCs w:val="20"/>
              </w:rPr>
              <w:t>the</w:t>
            </w:r>
            <w:proofErr w:type="spellEnd"/>
            <w:r w:rsidRPr="00690205">
              <w:rPr>
                <w:sz w:val="20"/>
                <w:szCs w:val="20"/>
              </w:rPr>
              <w:t xml:space="preserve"> PBCH DMRS </w:t>
            </w:r>
            <w:proofErr w:type="spellStart"/>
            <w:r w:rsidRPr="00690205">
              <w:rPr>
                <w:sz w:val="20"/>
                <w:szCs w:val="20"/>
              </w:rPr>
              <w:t>sequence</w:t>
            </w:r>
            <w:proofErr w:type="spellEnd"/>
            <w:r w:rsidRPr="00690205">
              <w:rPr>
                <w:sz w:val="20"/>
                <w:szCs w:val="20"/>
              </w:rPr>
              <w:t xml:space="preserve"> </w:t>
            </w:r>
            <w:proofErr w:type="spellStart"/>
            <w:r w:rsidRPr="00690205">
              <w:rPr>
                <w:sz w:val="20"/>
                <w:szCs w:val="20"/>
              </w:rPr>
              <w:t>index</w:t>
            </w:r>
            <w:proofErr w:type="spellEnd"/>
            <w:r w:rsidRPr="00690205">
              <w:rPr>
                <w:sz w:val="20"/>
                <w:szCs w:val="20"/>
              </w:rPr>
              <w:t xml:space="preserve"> as </w:t>
            </w:r>
            <w:proofErr w:type="spellStart"/>
            <w:r w:rsidRPr="00690205">
              <w:rPr>
                <w:sz w:val="20"/>
                <w:szCs w:val="20"/>
              </w:rPr>
              <w:t>agreed</w:t>
            </w:r>
            <w:proofErr w:type="spellEnd"/>
            <w:r w:rsidRPr="00690205">
              <w:rPr>
                <w:sz w:val="20"/>
                <w:szCs w:val="20"/>
              </w:rPr>
              <w:t xml:space="preserve"> </w:t>
            </w:r>
            <w:proofErr w:type="spellStart"/>
            <w:r w:rsidRPr="00690205">
              <w:rPr>
                <w:sz w:val="20"/>
                <w:szCs w:val="20"/>
              </w:rPr>
              <w:t>earlier</w:t>
            </w:r>
            <w:proofErr w:type="spellEnd"/>
            <w:r w:rsidRPr="00690205">
              <w:rPr>
                <w:sz w:val="20"/>
                <w:szCs w:val="20"/>
              </w:rPr>
              <w:t>:</w:t>
            </w:r>
          </w:p>
          <w:p w14:paraId="4D7F4406" w14:textId="77777777" w:rsidR="00690205" w:rsidRPr="00690205" w:rsidRDefault="00121D36" w:rsidP="00974591">
            <w:pPr>
              <w:pStyle w:val="ListParagraph"/>
              <w:numPr>
                <w:ilvl w:val="0"/>
                <w:numId w:val="21"/>
              </w:numPr>
              <w:jc w:val="both"/>
              <w:rPr>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690205" w:rsidRPr="00690205">
              <w:rPr>
                <w:sz w:val="20"/>
                <w:szCs w:val="20"/>
              </w:rPr>
              <w:fldChar w:fldCharType="begin"/>
            </w:r>
            <w:r w:rsidR="00690205" w:rsidRPr="00690205">
              <w:rPr>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+6</m:t>
                  </m:r>
                </m:sub>
              </m:sSub>
            </m:oMath>
            <w:r w:rsidR="00690205" w:rsidRPr="00690205">
              <w:rPr>
                <w:sz w:val="20"/>
                <w:szCs w:val="20"/>
              </w:rPr>
              <w:instrText xml:space="preserve"> </w:instrText>
            </w:r>
            <w:r w:rsidR="00690205" w:rsidRPr="00690205">
              <w:rPr>
                <w:sz w:val="20"/>
                <w:szCs w:val="20"/>
              </w:rPr>
              <w:fldChar w:fldCharType="end"/>
            </w:r>
            <w:r w:rsidR="00690205" w:rsidRPr="00690205">
              <w:rPr>
                <w:sz w:val="20"/>
                <w:szCs w:val="20"/>
              </w:rPr>
              <w:t xml:space="preserve"> for 15 kHz SCS,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+6</m:t>
                  </m:r>
                </m:sub>
              </m:sSub>
            </m:oMath>
            <w:r w:rsidR="00690205" w:rsidRPr="00690205">
              <w:rPr>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690205" w:rsidRPr="00690205">
              <w:rPr>
                <w:sz w:val="20"/>
                <w:szCs w:val="20"/>
              </w:rPr>
              <w:t xml:space="preserve"> for 30 kHz SCS</w:t>
            </w:r>
          </w:p>
          <w:p w14:paraId="26618B8C" w14:textId="77777777" w:rsidR="00690205" w:rsidRPr="00690205" w:rsidRDefault="00121D36" w:rsidP="00974591">
            <w:pPr>
              <w:pStyle w:val="ListParagraph"/>
              <w:numPr>
                <w:ilvl w:val="0"/>
                <w:numId w:val="21"/>
              </w:numPr>
              <w:jc w:val="both"/>
              <w:rPr>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+4</m:t>
                  </m:r>
                </m:sub>
              </m:sSub>
            </m:oMath>
            <w:r w:rsidR="00690205" w:rsidRPr="00690205">
              <w:rPr>
                <w:sz w:val="20"/>
                <w:szCs w:val="20"/>
              </w:rPr>
              <w:t xml:space="preserve"> (the half-frame bit as in Rel-15)</w:t>
            </w:r>
          </w:p>
          <w:p w14:paraId="07334CE2" w14:textId="77777777" w:rsidR="00690205" w:rsidRPr="00295D31" w:rsidRDefault="00690205" w:rsidP="00A16964">
            <w:pPr>
              <w:pStyle w:val="paragraph"/>
              <w:spacing w:before="0" w:beforeAutospacing="0" w:after="0" w:afterAutospacing="0"/>
              <w:jc w:val="both"/>
              <w:rPr>
                <w:sz w:val="20"/>
                <w:szCs w:val="20"/>
                <w:lang w:val="en-GB" w:eastAsia="fi-FI"/>
              </w:rPr>
            </w:pPr>
          </w:p>
        </w:tc>
      </w:tr>
    </w:tbl>
    <w:p w14:paraId="2071C75E" w14:textId="77777777" w:rsidR="00690205" w:rsidRDefault="00690205" w:rsidP="00690205">
      <w:pPr>
        <w:jc w:val="both"/>
        <w:rPr>
          <w:rFonts w:cs="Arial"/>
        </w:rPr>
      </w:pPr>
    </w:p>
    <w:p w14:paraId="09B66144" w14:textId="07EA66E9" w:rsidR="00742587" w:rsidRDefault="00742587" w:rsidP="00742587">
      <w:pPr>
        <w:jc w:val="both"/>
        <w:rPr>
          <w:rFonts w:eastAsia="Times New Roman"/>
          <w:lang w:eastAsia="fi-FI"/>
        </w:rPr>
      </w:pPr>
      <w:r>
        <w:rPr>
          <w:rFonts w:eastAsia="Times New Roman"/>
          <w:lang w:eastAsia="fi-FI"/>
        </w:rPr>
        <w:t xml:space="preserve">In RAN1#98bis </w:t>
      </w:r>
      <w:r w:rsidRPr="79557799">
        <w:rPr>
          <w:rFonts w:eastAsia="Times New Roman"/>
          <w:lang w:eastAsia="fi-FI"/>
        </w:rPr>
        <w:t>the following agreement</w:t>
      </w:r>
      <w:r>
        <w:rPr>
          <w:rFonts w:eastAsia="Times New Roman"/>
          <w:lang w:eastAsia="fi-FI"/>
        </w:rPr>
        <w:t>s</w:t>
      </w:r>
      <w:r w:rsidRPr="79557799">
        <w:rPr>
          <w:rFonts w:eastAsia="Times New Roman"/>
          <w:lang w:eastAsia="fi-FI"/>
        </w:rPr>
        <w:t xml:space="preserve"> w</w:t>
      </w:r>
      <w:r>
        <w:rPr>
          <w:rFonts w:eastAsia="Times New Roman"/>
          <w:lang w:eastAsia="fi-FI"/>
        </w:rPr>
        <w:t>ere</w:t>
      </w:r>
      <w:r w:rsidRPr="79557799">
        <w:rPr>
          <w:rFonts w:eastAsia="Times New Roman"/>
          <w:lang w:eastAsia="fi-FI"/>
        </w:rPr>
        <w:t xml:space="preserve"> made</w:t>
      </w:r>
      <w:r>
        <w:rPr>
          <w:rFonts w:eastAsia="Times New Roman"/>
          <w:lang w:eastAsia="fi-FI"/>
        </w:rPr>
        <w:t>:</w:t>
      </w:r>
    </w:p>
    <w:tbl>
      <w:tblPr>
        <w:tblStyle w:val="TableGrid"/>
        <w:tblW w:w="0" w:type="auto"/>
        <w:tblLook w:val="04A0" w:firstRow="1" w:lastRow="0" w:firstColumn="1" w:lastColumn="0" w:noHBand="0" w:noVBand="1"/>
      </w:tblPr>
      <w:tblGrid>
        <w:gridCol w:w="9629"/>
      </w:tblGrid>
      <w:tr w:rsidR="006F1065" w14:paraId="1CCEBB4A" w14:textId="77777777" w:rsidTr="00974591">
        <w:tc>
          <w:tcPr>
            <w:tcW w:w="9629" w:type="dxa"/>
          </w:tcPr>
          <w:p w14:paraId="5AA056B8" w14:textId="77777777" w:rsidR="006F1065" w:rsidRPr="007835C7" w:rsidRDefault="006F1065" w:rsidP="00974591">
            <w:pPr>
              <w:pStyle w:val="ListParagraph"/>
              <w:spacing w:after="200" w:line="276" w:lineRule="auto"/>
              <w:ind w:left="0"/>
              <w:jc w:val="both"/>
              <w:rPr>
                <w:sz w:val="20"/>
                <w:szCs w:val="20"/>
              </w:rPr>
            </w:pPr>
            <w:proofErr w:type="spellStart"/>
            <w:r w:rsidRPr="007835C7">
              <w:rPr>
                <w:sz w:val="20"/>
                <w:szCs w:val="20"/>
                <w:highlight w:val="green"/>
                <w:u w:val="single"/>
              </w:rPr>
              <w:t>Agreement</w:t>
            </w:r>
            <w:proofErr w:type="spellEnd"/>
          </w:p>
          <w:p w14:paraId="542BB998" w14:textId="77777777" w:rsidR="006F1065" w:rsidRPr="007835C7" w:rsidRDefault="006F1065" w:rsidP="00974591">
            <w:pPr>
              <w:pStyle w:val="ListParagraph"/>
              <w:spacing w:after="200" w:line="276" w:lineRule="auto"/>
              <w:ind w:left="0"/>
              <w:jc w:val="both"/>
              <w:rPr>
                <w:sz w:val="20"/>
                <w:szCs w:val="20"/>
              </w:rPr>
            </w:pPr>
            <w:proofErr w:type="spellStart"/>
            <w:r w:rsidRPr="007835C7">
              <w:rPr>
                <w:sz w:val="20"/>
                <w:szCs w:val="20"/>
              </w:rPr>
              <w:t>Support</w:t>
            </w:r>
            <w:proofErr w:type="spellEnd"/>
            <w:r w:rsidRPr="007835C7">
              <w:rPr>
                <w:sz w:val="20"/>
                <w:szCs w:val="20"/>
              </w:rPr>
              <w:t xml:space="preserve"> </w:t>
            </w:r>
            <w:proofErr w:type="spellStart"/>
            <w:r w:rsidRPr="007835C7">
              <w:rPr>
                <w:sz w:val="20"/>
                <w:szCs w:val="20"/>
              </w:rPr>
              <w:t>configuration</w:t>
            </w:r>
            <w:proofErr w:type="spellEnd"/>
            <w:r w:rsidRPr="007835C7">
              <w:rPr>
                <w:sz w:val="20"/>
                <w:szCs w:val="20"/>
              </w:rPr>
              <w:t xml:space="preserve"> of </w:t>
            </w:r>
            <w:proofErr w:type="spellStart"/>
            <w:r w:rsidRPr="007835C7">
              <w:rPr>
                <w:sz w:val="20"/>
                <w:szCs w:val="20"/>
              </w:rPr>
              <w:t>the</w:t>
            </w:r>
            <w:proofErr w:type="spellEnd"/>
            <w:r w:rsidRPr="007835C7">
              <w:rPr>
                <w:sz w:val="20"/>
                <w:szCs w:val="20"/>
              </w:rPr>
              <w:t xml:space="preserve"> DRS transmission </w:t>
            </w:r>
            <w:proofErr w:type="spellStart"/>
            <w:r w:rsidRPr="007835C7">
              <w:rPr>
                <w:sz w:val="20"/>
                <w:szCs w:val="20"/>
              </w:rPr>
              <w:t>window</w:t>
            </w:r>
            <w:proofErr w:type="spellEnd"/>
            <w:r w:rsidRPr="007835C7">
              <w:rPr>
                <w:sz w:val="20"/>
                <w:szCs w:val="20"/>
              </w:rPr>
              <w:t xml:space="preserve"> </w:t>
            </w:r>
            <w:proofErr w:type="spellStart"/>
            <w:r w:rsidRPr="007835C7">
              <w:rPr>
                <w:sz w:val="20"/>
                <w:szCs w:val="20"/>
              </w:rPr>
              <w:t>duration</w:t>
            </w:r>
            <w:proofErr w:type="spellEnd"/>
            <w:r w:rsidRPr="007835C7">
              <w:rPr>
                <w:sz w:val="20"/>
                <w:szCs w:val="20"/>
              </w:rPr>
              <w:t xml:space="preserve"> of a </w:t>
            </w:r>
            <w:proofErr w:type="spellStart"/>
            <w:r w:rsidRPr="007835C7">
              <w:rPr>
                <w:sz w:val="20"/>
                <w:szCs w:val="20"/>
              </w:rPr>
              <w:t>UE’s</w:t>
            </w:r>
            <w:proofErr w:type="spellEnd"/>
            <w:r w:rsidRPr="007835C7">
              <w:rPr>
                <w:sz w:val="20"/>
                <w:szCs w:val="20"/>
              </w:rPr>
              <w:t xml:space="preserve"> </w:t>
            </w:r>
            <w:proofErr w:type="spellStart"/>
            <w:r w:rsidRPr="007835C7">
              <w:rPr>
                <w:sz w:val="20"/>
                <w:szCs w:val="20"/>
              </w:rPr>
              <w:t>serving</w:t>
            </w:r>
            <w:proofErr w:type="spellEnd"/>
            <w:r w:rsidRPr="007835C7">
              <w:rPr>
                <w:sz w:val="20"/>
                <w:szCs w:val="20"/>
              </w:rPr>
              <w:t xml:space="preserve"> </w:t>
            </w:r>
            <w:proofErr w:type="spellStart"/>
            <w:r w:rsidRPr="007835C7">
              <w:rPr>
                <w:sz w:val="20"/>
                <w:szCs w:val="20"/>
              </w:rPr>
              <w:t>cell</w:t>
            </w:r>
            <w:proofErr w:type="spellEnd"/>
            <w:r w:rsidRPr="007835C7">
              <w:rPr>
                <w:sz w:val="20"/>
                <w:szCs w:val="20"/>
              </w:rPr>
              <w:t>(s)</w:t>
            </w:r>
          </w:p>
          <w:p w14:paraId="2C7BD383" w14:textId="77777777" w:rsidR="006F1065" w:rsidRPr="007835C7" w:rsidRDefault="006F1065" w:rsidP="00F57EB0">
            <w:pPr>
              <w:pStyle w:val="ListParagraph"/>
              <w:numPr>
                <w:ilvl w:val="0"/>
                <w:numId w:val="25"/>
              </w:numPr>
              <w:spacing w:after="200" w:line="276" w:lineRule="auto"/>
              <w:ind w:firstLine="0"/>
              <w:jc w:val="both"/>
              <w:rPr>
                <w:sz w:val="20"/>
                <w:szCs w:val="20"/>
              </w:rPr>
            </w:pPr>
            <w:r w:rsidRPr="007835C7">
              <w:rPr>
                <w:sz w:val="20"/>
                <w:szCs w:val="20"/>
              </w:rPr>
              <w:t xml:space="preserve">DRS transmission </w:t>
            </w:r>
            <w:proofErr w:type="spellStart"/>
            <w:r w:rsidRPr="007835C7">
              <w:rPr>
                <w:sz w:val="20"/>
                <w:szCs w:val="20"/>
              </w:rPr>
              <w:t>window</w:t>
            </w:r>
            <w:proofErr w:type="spellEnd"/>
            <w:r w:rsidRPr="007835C7">
              <w:rPr>
                <w:sz w:val="20"/>
                <w:szCs w:val="20"/>
              </w:rPr>
              <w:t xml:space="preserve"> periodicity is </w:t>
            </w:r>
            <w:proofErr w:type="spellStart"/>
            <w:r w:rsidRPr="007835C7">
              <w:rPr>
                <w:sz w:val="20"/>
                <w:szCs w:val="20"/>
              </w:rPr>
              <w:t>the</w:t>
            </w:r>
            <w:proofErr w:type="spellEnd"/>
            <w:r w:rsidRPr="007835C7">
              <w:rPr>
                <w:sz w:val="20"/>
                <w:szCs w:val="20"/>
              </w:rPr>
              <w:t xml:space="preserve"> </w:t>
            </w:r>
            <w:proofErr w:type="spellStart"/>
            <w:r w:rsidRPr="007835C7">
              <w:rPr>
                <w:sz w:val="20"/>
                <w:szCs w:val="20"/>
              </w:rPr>
              <w:t>same</w:t>
            </w:r>
            <w:proofErr w:type="spellEnd"/>
            <w:r w:rsidRPr="007835C7">
              <w:rPr>
                <w:sz w:val="20"/>
                <w:szCs w:val="20"/>
              </w:rPr>
              <w:t xml:space="preserve"> as </w:t>
            </w:r>
            <w:proofErr w:type="spellStart"/>
            <w:r w:rsidRPr="007835C7">
              <w:rPr>
                <w:sz w:val="20"/>
                <w:szCs w:val="20"/>
              </w:rPr>
              <w:t>the</w:t>
            </w:r>
            <w:proofErr w:type="spellEnd"/>
            <w:r w:rsidRPr="007835C7">
              <w:rPr>
                <w:sz w:val="20"/>
                <w:szCs w:val="20"/>
              </w:rPr>
              <w:t xml:space="preserve"> </w:t>
            </w:r>
            <w:proofErr w:type="spellStart"/>
            <w:r w:rsidRPr="007835C7">
              <w:rPr>
                <w:sz w:val="20"/>
                <w:szCs w:val="20"/>
              </w:rPr>
              <w:t>configuration</w:t>
            </w:r>
            <w:proofErr w:type="spellEnd"/>
            <w:r w:rsidRPr="007835C7">
              <w:rPr>
                <w:sz w:val="20"/>
                <w:szCs w:val="20"/>
              </w:rPr>
              <w:t xml:space="preserve"> of SSB </w:t>
            </w:r>
            <w:proofErr w:type="spellStart"/>
            <w:r w:rsidRPr="007835C7">
              <w:rPr>
                <w:sz w:val="20"/>
                <w:szCs w:val="20"/>
              </w:rPr>
              <w:t>burst</w:t>
            </w:r>
            <w:proofErr w:type="spellEnd"/>
            <w:r w:rsidRPr="007835C7">
              <w:rPr>
                <w:sz w:val="20"/>
                <w:szCs w:val="20"/>
              </w:rPr>
              <w:t xml:space="preserve"> periodicity</w:t>
            </w:r>
          </w:p>
          <w:p w14:paraId="256E1385" w14:textId="77777777" w:rsidR="006F1065" w:rsidRPr="007835C7" w:rsidRDefault="006F1065" w:rsidP="00F57EB0">
            <w:pPr>
              <w:pStyle w:val="ListParagraph"/>
              <w:numPr>
                <w:ilvl w:val="0"/>
                <w:numId w:val="25"/>
              </w:numPr>
              <w:spacing w:after="200" w:line="276" w:lineRule="auto"/>
              <w:ind w:firstLine="0"/>
              <w:jc w:val="both"/>
              <w:rPr>
                <w:sz w:val="20"/>
                <w:szCs w:val="20"/>
              </w:rPr>
            </w:pPr>
            <w:proofErr w:type="spellStart"/>
            <w:r w:rsidRPr="007835C7">
              <w:rPr>
                <w:sz w:val="20"/>
                <w:szCs w:val="20"/>
              </w:rPr>
              <w:t>Note</w:t>
            </w:r>
            <w:proofErr w:type="spellEnd"/>
            <w:r w:rsidRPr="007835C7">
              <w:rPr>
                <w:sz w:val="20"/>
                <w:szCs w:val="20"/>
              </w:rPr>
              <w:t xml:space="preserve">: RAN4 </w:t>
            </w:r>
            <w:proofErr w:type="spellStart"/>
            <w:r w:rsidRPr="007835C7">
              <w:rPr>
                <w:sz w:val="20"/>
                <w:szCs w:val="20"/>
              </w:rPr>
              <w:t>performance</w:t>
            </w:r>
            <w:proofErr w:type="spellEnd"/>
            <w:r w:rsidRPr="007835C7">
              <w:rPr>
                <w:sz w:val="20"/>
                <w:szCs w:val="20"/>
              </w:rPr>
              <w:t xml:space="preserve"> </w:t>
            </w:r>
            <w:proofErr w:type="spellStart"/>
            <w:r w:rsidRPr="007835C7">
              <w:rPr>
                <w:sz w:val="20"/>
                <w:szCs w:val="20"/>
              </w:rPr>
              <w:t>requirements</w:t>
            </w:r>
            <w:proofErr w:type="spellEnd"/>
            <w:r w:rsidRPr="007835C7">
              <w:rPr>
                <w:sz w:val="20"/>
                <w:szCs w:val="20"/>
              </w:rPr>
              <w:t xml:space="preserve"> </w:t>
            </w:r>
            <w:proofErr w:type="spellStart"/>
            <w:r w:rsidRPr="007835C7">
              <w:rPr>
                <w:sz w:val="20"/>
                <w:szCs w:val="20"/>
              </w:rPr>
              <w:t>depending</w:t>
            </w:r>
            <w:proofErr w:type="spellEnd"/>
            <w:r w:rsidRPr="007835C7">
              <w:rPr>
                <w:sz w:val="20"/>
                <w:szCs w:val="20"/>
              </w:rPr>
              <w:t xml:space="preserve"> on </w:t>
            </w:r>
            <w:proofErr w:type="spellStart"/>
            <w:r w:rsidRPr="007835C7">
              <w:rPr>
                <w:sz w:val="20"/>
                <w:szCs w:val="20"/>
              </w:rPr>
              <w:t>the</w:t>
            </w:r>
            <w:proofErr w:type="spellEnd"/>
            <w:r w:rsidRPr="007835C7">
              <w:rPr>
                <w:sz w:val="20"/>
                <w:szCs w:val="20"/>
              </w:rPr>
              <w:t xml:space="preserve"> DRS transmission </w:t>
            </w:r>
            <w:proofErr w:type="spellStart"/>
            <w:r w:rsidRPr="007835C7">
              <w:rPr>
                <w:sz w:val="20"/>
                <w:szCs w:val="20"/>
              </w:rPr>
              <w:t>window</w:t>
            </w:r>
            <w:proofErr w:type="spellEnd"/>
            <w:r w:rsidRPr="007835C7">
              <w:rPr>
                <w:sz w:val="20"/>
                <w:szCs w:val="20"/>
              </w:rPr>
              <w:t xml:space="preserve"> </w:t>
            </w:r>
            <w:proofErr w:type="spellStart"/>
            <w:r w:rsidRPr="007835C7">
              <w:rPr>
                <w:sz w:val="20"/>
                <w:szCs w:val="20"/>
              </w:rPr>
              <w:t>size</w:t>
            </w:r>
            <w:proofErr w:type="spellEnd"/>
            <w:r w:rsidRPr="007835C7">
              <w:rPr>
                <w:sz w:val="20"/>
                <w:szCs w:val="20"/>
              </w:rPr>
              <w:t xml:space="preserve">, </w:t>
            </w:r>
            <w:proofErr w:type="spellStart"/>
            <w:r w:rsidRPr="007835C7">
              <w:rPr>
                <w:sz w:val="20"/>
                <w:szCs w:val="20"/>
              </w:rPr>
              <w:t>e.g</w:t>
            </w:r>
            <w:proofErr w:type="spellEnd"/>
            <w:r w:rsidRPr="007835C7">
              <w:rPr>
                <w:sz w:val="20"/>
                <w:szCs w:val="20"/>
              </w:rPr>
              <w:t xml:space="preserve">., RRM, </w:t>
            </w:r>
            <w:proofErr w:type="spellStart"/>
            <w:r w:rsidRPr="007835C7">
              <w:rPr>
                <w:sz w:val="20"/>
                <w:szCs w:val="20"/>
              </w:rPr>
              <w:t>will</w:t>
            </w:r>
            <w:proofErr w:type="spellEnd"/>
            <w:r w:rsidRPr="007835C7">
              <w:rPr>
                <w:sz w:val="20"/>
                <w:szCs w:val="20"/>
              </w:rPr>
              <w:t xml:space="preserve"> </w:t>
            </w:r>
            <w:proofErr w:type="spellStart"/>
            <w:r w:rsidRPr="007835C7">
              <w:rPr>
                <w:sz w:val="20"/>
                <w:szCs w:val="20"/>
              </w:rPr>
              <w:t>assume</w:t>
            </w:r>
            <w:proofErr w:type="spellEnd"/>
            <w:r w:rsidRPr="007835C7">
              <w:rPr>
                <w:sz w:val="20"/>
                <w:szCs w:val="20"/>
              </w:rPr>
              <w:t xml:space="preserve"> a DRS transmission </w:t>
            </w:r>
            <w:proofErr w:type="spellStart"/>
            <w:r w:rsidRPr="007835C7">
              <w:rPr>
                <w:sz w:val="20"/>
                <w:szCs w:val="20"/>
              </w:rPr>
              <w:t>window</w:t>
            </w:r>
            <w:proofErr w:type="spellEnd"/>
            <w:r w:rsidRPr="007835C7">
              <w:rPr>
                <w:sz w:val="20"/>
                <w:szCs w:val="20"/>
              </w:rPr>
              <w:t xml:space="preserve"> </w:t>
            </w:r>
            <w:proofErr w:type="spellStart"/>
            <w:r w:rsidRPr="007835C7">
              <w:rPr>
                <w:sz w:val="20"/>
                <w:szCs w:val="20"/>
              </w:rPr>
              <w:t>size</w:t>
            </w:r>
            <w:proofErr w:type="spellEnd"/>
            <w:r w:rsidRPr="007835C7">
              <w:rPr>
                <w:sz w:val="20"/>
                <w:szCs w:val="20"/>
              </w:rPr>
              <w:t xml:space="preserve"> of 5 ms</w:t>
            </w:r>
          </w:p>
          <w:p w14:paraId="0AEFA15F" w14:textId="77777777" w:rsidR="006F1065" w:rsidRDefault="006F1065" w:rsidP="00974591">
            <w:pPr>
              <w:pStyle w:val="ListParagraph"/>
              <w:ind w:left="360"/>
              <w:jc w:val="both"/>
              <w:rPr>
                <w:sz w:val="20"/>
                <w:szCs w:val="20"/>
                <w:lang w:eastAsia="fi-FI"/>
              </w:rPr>
            </w:pPr>
          </w:p>
          <w:p w14:paraId="260E7B00" w14:textId="77777777" w:rsidR="006F1065" w:rsidRPr="007835C7" w:rsidRDefault="006F1065" w:rsidP="00974591">
            <w:pPr>
              <w:spacing w:after="0"/>
              <w:rPr>
                <w:lang w:eastAsia="x-none"/>
              </w:rPr>
            </w:pPr>
            <w:r w:rsidRPr="007835C7">
              <w:rPr>
                <w:highlight w:val="green"/>
                <w:u w:val="single"/>
                <w:lang w:eastAsia="x-none"/>
              </w:rPr>
              <w:t>Agreement</w:t>
            </w:r>
          </w:p>
          <w:p w14:paraId="14917F67" w14:textId="77777777" w:rsidR="006F1065" w:rsidRPr="007835C7" w:rsidRDefault="006F1065" w:rsidP="00F57EB0">
            <w:pPr>
              <w:numPr>
                <w:ilvl w:val="0"/>
                <w:numId w:val="27"/>
              </w:numPr>
              <w:overflowPunct/>
              <w:autoSpaceDE/>
              <w:autoSpaceDN/>
              <w:adjustRightInd/>
              <w:spacing w:after="0"/>
              <w:ind w:left="360"/>
              <w:textAlignment w:val="auto"/>
              <w:rPr>
                <w:lang w:eastAsia="x-none"/>
              </w:rPr>
            </w:pPr>
            <w:r w:rsidRPr="007835C7">
              <w:rPr>
                <w:lang w:eastAsia="x-none"/>
              </w:rPr>
              <w:t>No further down selection is made for set of Q values, i.e., Q = {1,2,4,8} (resolves FFS of prior agreement on Q values)</w:t>
            </w:r>
          </w:p>
          <w:p w14:paraId="2CD14213" w14:textId="77777777" w:rsidR="006F1065" w:rsidRPr="007835C7" w:rsidRDefault="006F1065" w:rsidP="00F57EB0">
            <w:pPr>
              <w:numPr>
                <w:ilvl w:val="0"/>
                <w:numId w:val="26"/>
              </w:numPr>
              <w:overflowPunct/>
              <w:autoSpaceDE/>
              <w:autoSpaceDN/>
              <w:adjustRightInd/>
              <w:spacing w:after="0"/>
              <w:ind w:left="720"/>
              <w:textAlignment w:val="auto"/>
              <w:rPr>
                <w:lang w:eastAsia="x-none"/>
              </w:rPr>
            </w:pPr>
            <w:r w:rsidRPr="007835C7">
              <w:rPr>
                <w:lang w:eastAsia="x-none"/>
              </w:rPr>
              <w:t>UE does not expect to be configured with two Type-0 PDCCH monitoring occasions in a slot with Q=1.</w:t>
            </w:r>
          </w:p>
          <w:p w14:paraId="72E09A75" w14:textId="77777777" w:rsidR="006F1065" w:rsidRPr="007835C7" w:rsidRDefault="006F1065" w:rsidP="00F57EB0">
            <w:pPr>
              <w:numPr>
                <w:ilvl w:val="0"/>
                <w:numId w:val="26"/>
              </w:numPr>
              <w:overflowPunct/>
              <w:autoSpaceDE/>
              <w:autoSpaceDN/>
              <w:adjustRightInd/>
              <w:spacing w:after="0"/>
              <w:ind w:left="720"/>
              <w:textAlignment w:val="auto"/>
              <w:rPr>
                <w:lang w:eastAsia="x-none"/>
              </w:rPr>
            </w:pPr>
            <w:r w:rsidRPr="007835C7">
              <w:rPr>
                <w:lang w:eastAsia="x-none"/>
              </w:rPr>
              <w:t xml:space="preserve">Note: This does not imply a change in Rel-15 </w:t>
            </w:r>
            <w:proofErr w:type="spellStart"/>
            <w:r w:rsidRPr="007835C7">
              <w:rPr>
                <w:lang w:eastAsia="x-none"/>
              </w:rPr>
              <w:t>behavior</w:t>
            </w:r>
            <w:proofErr w:type="spellEnd"/>
            <w:r w:rsidRPr="007835C7">
              <w:rPr>
                <w:lang w:eastAsia="x-none"/>
              </w:rPr>
              <w:t xml:space="preserve"> for Type-0 PDCCH monitoring in two consecutive slots.</w:t>
            </w:r>
          </w:p>
          <w:p w14:paraId="2D926641" w14:textId="77777777" w:rsidR="006F1065" w:rsidRPr="007835C7" w:rsidRDefault="006F1065" w:rsidP="00F57EB0">
            <w:pPr>
              <w:numPr>
                <w:ilvl w:val="0"/>
                <w:numId w:val="26"/>
              </w:numPr>
              <w:overflowPunct/>
              <w:autoSpaceDE/>
              <w:autoSpaceDN/>
              <w:adjustRightInd/>
              <w:spacing w:after="0"/>
              <w:ind w:left="720"/>
              <w:textAlignment w:val="auto"/>
              <w:rPr>
                <w:lang w:eastAsia="x-none"/>
              </w:rPr>
            </w:pPr>
            <w:r w:rsidRPr="007835C7">
              <w:rPr>
                <w:lang w:eastAsia="x-none"/>
              </w:rPr>
              <w:t>Note: This agreement does not imply any changes to Rel-15 PDCCH monitoring requirements on BD/CCE limits per slot</w:t>
            </w:r>
          </w:p>
          <w:p w14:paraId="646986E1" w14:textId="77777777" w:rsidR="006F1065" w:rsidRPr="007835C7" w:rsidRDefault="006F1065" w:rsidP="00F57EB0">
            <w:pPr>
              <w:numPr>
                <w:ilvl w:val="0"/>
                <w:numId w:val="27"/>
              </w:numPr>
              <w:overflowPunct/>
              <w:autoSpaceDE/>
              <w:autoSpaceDN/>
              <w:adjustRightInd/>
              <w:spacing w:after="0"/>
              <w:ind w:left="360"/>
              <w:textAlignment w:val="auto"/>
              <w:rPr>
                <w:lang w:eastAsia="x-none"/>
              </w:rPr>
            </w:pPr>
            <w:r w:rsidRPr="007835C7">
              <w:rPr>
                <w:lang w:eastAsia="x-none"/>
              </w:rPr>
              <w:t>RAN4 requirements for SSB detection during initial cell search should be defined assuming Q = 8. This assumption does not have any other specification impact.</w:t>
            </w:r>
          </w:p>
          <w:p w14:paraId="3F685994" w14:textId="77777777" w:rsidR="006F1065" w:rsidRPr="007835C7" w:rsidRDefault="006F1065" w:rsidP="00F57EB0">
            <w:pPr>
              <w:numPr>
                <w:ilvl w:val="1"/>
                <w:numId w:val="27"/>
              </w:numPr>
              <w:overflowPunct/>
              <w:autoSpaceDE/>
              <w:autoSpaceDN/>
              <w:adjustRightInd/>
              <w:spacing w:after="0"/>
              <w:textAlignment w:val="auto"/>
              <w:rPr>
                <w:lang w:eastAsia="x-none"/>
              </w:rPr>
            </w:pPr>
            <w:r w:rsidRPr="007835C7">
              <w:rPr>
                <w:lang w:eastAsia="x-none"/>
              </w:rPr>
              <w:t xml:space="preserve">Include this agreement in </w:t>
            </w:r>
            <w:proofErr w:type="gramStart"/>
            <w:r w:rsidRPr="007835C7">
              <w:rPr>
                <w:lang w:eastAsia="x-none"/>
              </w:rPr>
              <w:t>an</w:t>
            </w:r>
            <w:proofErr w:type="gramEnd"/>
            <w:r w:rsidRPr="007835C7">
              <w:rPr>
                <w:lang w:eastAsia="x-none"/>
              </w:rPr>
              <w:t xml:space="preserve"> LS to RAN4 asking them to take this into account. The LS should also provide an overview on the definition of Q.</w:t>
            </w:r>
          </w:p>
          <w:p w14:paraId="21415590" w14:textId="77777777" w:rsidR="006F1065" w:rsidRPr="007835C7" w:rsidRDefault="006F1065" w:rsidP="00974591">
            <w:pPr>
              <w:spacing w:after="0"/>
              <w:rPr>
                <w:lang w:eastAsia="x-none"/>
              </w:rPr>
            </w:pPr>
            <w:r>
              <w:rPr>
                <w:lang w:eastAsia="fi-FI"/>
              </w:rPr>
              <w:br/>
            </w:r>
            <w:r w:rsidRPr="007835C7">
              <w:rPr>
                <w:highlight w:val="green"/>
                <w:u w:val="single"/>
                <w:lang w:eastAsia="x-none"/>
              </w:rPr>
              <w:t>Agreement</w:t>
            </w:r>
          </w:p>
          <w:p w14:paraId="627C4423" w14:textId="77777777" w:rsidR="006F1065" w:rsidRPr="007835C7" w:rsidRDefault="006F1065" w:rsidP="00974591">
            <w:pPr>
              <w:spacing w:after="0"/>
              <w:rPr>
                <w:lang w:eastAsia="x-none"/>
              </w:rPr>
            </w:pPr>
            <w:r w:rsidRPr="007835C7">
              <w:rPr>
                <w:lang w:eastAsia="x-none"/>
              </w:rPr>
              <w:t xml:space="preserve">If 2 bits can be found to not be necessary in the current MIB, then Parameter Q is indicated in the MIB by a serving cell. </w:t>
            </w:r>
          </w:p>
          <w:p w14:paraId="544ECFDA" w14:textId="77777777" w:rsidR="006F1065" w:rsidRPr="007835C7" w:rsidRDefault="006F1065" w:rsidP="00F57EB0">
            <w:pPr>
              <w:numPr>
                <w:ilvl w:val="0"/>
                <w:numId w:val="28"/>
              </w:numPr>
              <w:overflowPunct/>
              <w:autoSpaceDE/>
              <w:autoSpaceDN/>
              <w:adjustRightInd/>
              <w:spacing w:after="0"/>
              <w:textAlignment w:val="auto"/>
              <w:rPr>
                <w:lang w:eastAsia="x-none"/>
              </w:rPr>
            </w:pPr>
            <w:r w:rsidRPr="007835C7">
              <w:rPr>
                <w:lang w:eastAsia="x-none"/>
              </w:rPr>
              <w:t>Otherwise, Q is indicated in the RMSI.</w:t>
            </w:r>
          </w:p>
          <w:p w14:paraId="6E88AF91" w14:textId="77777777" w:rsidR="006F1065" w:rsidRPr="0052375D" w:rsidRDefault="006F1065" w:rsidP="00974591">
            <w:pPr>
              <w:spacing w:after="0"/>
              <w:rPr>
                <w:lang w:eastAsia="x-none"/>
              </w:rPr>
            </w:pPr>
            <w:r>
              <w:rPr>
                <w:lang w:eastAsia="fi-FI"/>
              </w:rPr>
              <w:br/>
            </w:r>
            <w:r w:rsidRPr="0052375D">
              <w:rPr>
                <w:highlight w:val="green"/>
                <w:u w:val="single"/>
                <w:lang w:eastAsia="x-none"/>
              </w:rPr>
              <w:t>Agreement</w:t>
            </w:r>
          </w:p>
          <w:p w14:paraId="0CC4318F" w14:textId="77777777" w:rsidR="006F1065" w:rsidRPr="0052375D" w:rsidRDefault="006F1065" w:rsidP="00974591">
            <w:pPr>
              <w:pStyle w:val="ListParagraph"/>
              <w:spacing w:after="200" w:line="276" w:lineRule="auto"/>
              <w:ind w:left="0"/>
              <w:jc w:val="both"/>
              <w:rPr>
                <w:sz w:val="20"/>
                <w:szCs w:val="20"/>
              </w:rPr>
            </w:pPr>
            <w:r w:rsidRPr="0052375D">
              <w:rPr>
                <w:sz w:val="20"/>
                <w:szCs w:val="20"/>
              </w:rPr>
              <w:t xml:space="preserve">For RRM </w:t>
            </w:r>
            <w:proofErr w:type="spellStart"/>
            <w:r w:rsidRPr="0052375D">
              <w:rPr>
                <w:sz w:val="20"/>
                <w:szCs w:val="20"/>
              </w:rPr>
              <w:t>measurements</w:t>
            </w:r>
            <w:proofErr w:type="spellEnd"/>
            <w:r w:rsidRPr="0052375D">
              <w:rPr>
                <w:sz w:val="20"/>
                <w:szCs w:val="20"/>
              </w:rPr>
              <w:t xml:space="preserve"> of a </w:t>
            </w:r>
            <w:proofErr w:type="spellStart"/>
            <w:r w:rsidRPr="0052375D">
              <w:rPr>
                <w:sz w:val="20"/>
                <w:szCs w:val="20"/>
              </w:rPr>
              <w:t>neighbor</w:t>
            </w:r>
            <w:proofErr w:type="spellEnd"/>
            <w:r w:rsidRPr="0052375D">
              <w:rPr>
                <w:sz w:val="20"/>
                <w:szCs w:val="20"/>
              </w:rPr>
              <w:t xml:space="preserve"> </w:t>
            </w:r>
            <w:proofErr w:type="spellStart"/>
            <w:r w:rsidRPr="0052375D">
              <w:rPr>
                <w:sz w:val="20"/>
                <w:szCs w:val="20"/>
              </w:rPr>
              <w:t>cell</w:t>
            </w:r>
            <w:proofErr w:type="spellEnd"/>
            <w:r w:rsidRPr="0052375D">
              <w:rPr>
                <w:sz w:val="20"/>
                <w:szCs w:val="20"/>
              </w:rPr>
              <w:t xml:space="preserve"> in IDLE, INACTIVE and CONNECTED UE </w:t>
            </w:r>
            <w:proofErr w:type="spellStart"/>
            <w:r w:rsidRPr="0052375D">
              <w:rPr>
                <w:sz w:val="20"/>
                <w:szCs w:val="20"/>
              </w:rPr>
              <w:t>states</w:t>
            </w:r>
            <w:proofErr w:type="spellEnd"/>
            <w:r w:rsidRPr="0052375D">
              <w:rPr>
                <w:sz w:val="20"/>
                <w:szCs w:val="20"/>
              </w:rPr>
              <w:t>,</w:t>
            </w:r>
          </w:p>
          <w:p w14:paraId="5DADF35E" w14:textId="77777777" w:rsidR="006F1065" w:rsidRPr="0052375D" w:rsidRDefault="006F1065" w:rsidP="00F57EB0">
            <w:pPr>
              <w:pStyle w:val="ListParagraph"/>
              <w:numPr>
                <w:ilvl w:val="0"/>
                <w:numId w:val="29"/>
              </w:numPr>
              <w:spacing w:after="200" w:line="276" w:lineRule="auto"/>
              <w:ind w:firstLine="0"/>
              <w:jc w:val="both"/>
              <w:rPr>
                <w:sz w:val="20"/>
                <w:szCs w:val="20"/>
              </w:rPr>
            </w:pPr>
            <w:proofErr w:type="spellStart"/>
            <w:r w:rsidRPr="0052375D">
              <w:rPr>
                <w:sz w:val="20"/>
                <w:szCs w:val="20"/>
              </w:rPr>
              <w:t>Support</w:t>
            </w:r>
            <w:proofErr w:type="spellEnd"/>
            <w:r w:rsidRPr="0052375D">
              <w:rPr>
                <w:sz w:val="20"/>
                <w:szCs w:val="20"/>
              </w:rPr>
              <w:t xml:space="preserve"> </w:t>
            </w:r>
            <w:proofErr w:type="spellStart"/>
            <w:r w:rsidRPr="0052375D">
              <w:rPr>
                <w:sz w:val="20"/>
                <w:szCs w:val="20"/>
              </w:rPr>
              <w:t>signaling</w:t>
            </w:r>
            <w:proofErr w:type="spellEnd"/>
            <w:r w:rsidRPr="0052375D">
              <w:rPr>
                <w:sz w:val="20"/>
                <w:szCs w:val="20"/>
              </w:rPr>
              <w:t xml:space="preserve"> of a </w:t>
            </w:r>
            <w:proofErr w:type="spellStart"/>
            <w:r w:rsidRPr="0052375D">
              <w:rPr>
                <w:sz w:val="20"/>
                <w:szCs w:val="20"/>
              </w:rPr>
              <w:t>common</w:t>
            </w:r>
            <w:proofErr w:type="spellEnd"/>
            <w:r w:rsidRPr="0052375D">
              <w:rPr>
                <w:sz w:val="20"/>
                <w:szCs w:val="20"/>
              </w:rPr>
              <w:t xml:space="preserve"> Q </w:t>
            </w:r>
            <w:proofErr w:type="spellStart"/>
            <w:r w:rsidRPr="0052375D">
              <w:rPr>
                <w:sz w:val="20"/>
                <w:szCs w:val="20"/>
              </w:rPr>
              <w:t>value</w:t>
            </w:r>
            <w:proofErr w:type="spellEnd"/>
            <w:r w:rsidRPr="0052375D">
              <w:rPr>
                <w:sz w:val="20"/>
                <w:szCs w:val="20"/>
              </w:rPr>
              <w:t xml:space="preserve"> per </w:t>
            </w:r>
            <w:proofErr w:type="spellStart"/>
            <w:r w:rsidRPr="0052375D">
              <w:rPr>
                <w:sz w:val="20"/>
                <w:szCs w:val="20"/>
              </w:rPr>
              <w:t>frequency</w:t>
            </w:r>
            <w:proofErr w:type="spellEnd"/>
            <w:r w:rsidRPr="0052375D">
              <w:rPr>
                <w:sz w:val="20"/>
                <w:szCs w:val="20"/>
              </w:rPr>
              <w:t xml:space="preserve"> </w:t>
            </w:r>
            <w:proofErr w:type="spellStart"/>
            <w:r w:rsidRPr="0052375D">
              <w:rPr>
                <w:sz w:val="20"/>
                <w:szCs w:val="20"/>
              </w:rPr>
              <w:t>by</w:t>
            </w:r>
            <w:proofErr w:type="spellEnd"/>
            <w:r w:rsidRPr="0052375D">
              <w:rPr>
                <w:sz w:val="20"/>
                <w:szCs w:val="20"/>
              </w:rPr>
              <w:t xml:space="preserve"> broadcast RRC </w:t>
            </w:r>
            <w:proofErr w:type="spellStart"/>
            <w:r w:rsidRPr="0052375D">
              <w:rPr>
                <w:sz w:val="20"/>
                <w:szCs w:val="20"/>
              </w:rPr>
              <w:t>signaling</w:t>
            </w:r>
            <w:proofErr w:type="spellEnd"/>
            <w:r w:rsidRPr="0052375D">
              <w:rPr>
                <w:sz w:val="20"/>
                <w:szCs w:val="20"/>
              </w:rPr>
              <w:t xml:space="preserve"> (</w:t>
            </w:r>
            <w:proofErr w:type="spellStart"/>
            <w:r w:rsidRPr="0052375D">
              <w:rPr>
                <w:sz w:val="20"/>
                <w:szCs w:val="20"/>
              </w:rPr>
              <w:t>SIBx</w:t>
            </w:r>
            <w:proofErr w:type="spellEnd"/>
            <w:r w:rsidRPr="0052375D">
              <w:rPr>
                <w:sz w:val="20"/>
                <w:szCs w:val="20"/>
              </w:rPr>
              <w:t>) and/</w:t>
            </w:r>
            <w:proofErr w:type="spellStart"/>
            <w:r w:rsidRPr="0052375D">
              <w:rPr>
                <w:sz w:val="20"/>
                <w:szCs w:val="20"/>
              </w:rPr>
              <w:t>or</w:t>
            </w:r>
            <w:proofErr w:type="spellEnd"/>
            <w:r w:rsidRPr="0052375D">
              <w:rPr>
                <w:sz w:val="20"/>
                <w:szCs w:val="20"/>
              </w:rPr>
              <w:t xml:space="preserve"> </w:t>
            </w:r>
            <w:proofErr w:type="spellStart"/>
            <w:r w:rsidRPr="0052375D">
              <w:rPr>
                <w:sz w:val="20"/>
                <w:szCs w:val="20"/>
              </w:rPr>
              <w:t>dedicated</w:t>
            </w:r>
            <w:proofErr w:type="spellEnd"/>
            <w:r w:rsidRPr="0052375D">
              <w:rPr>
                <w:sz w:val="20"/>
                <w:szCs w:val="20"/>
              </w:rPr>
              <w:t xml:space="preserve"> RRC </w:t>
            </w:r>
            <w:proofErr w:type="spellStart"/>
            <w:r w:rsidRPr="0052375D">
              <w:rPr>
                <w:sz w:val="20"/>
                <w:szCs w:val="20"/>
              </w:rPr>
              <w:t>signaling</w:t>
            </w:r>
            <w:proofErr w:type="spellEnd"/>
            <w:r w:rsidRPr="0052375D">
              <w:rPr>
                <w:sz w:val="20"/>
                <w:szCs w:val="20"/>
              </w:rPr>
              <w:t xml:space="preserve"> (</w:t>
            </w:r>
            <w:proofErr w:type="spellStart"/>
            <w:r w:rsidRPr="0052375D">
              <w:rPr>
                <w:sz w:val="20"/>
                <w:szCs w:val="20"/>
              </w:rPr>
              <w:t>measObjectNR</w:t>
            </w:r>
            <w:proofErr w:type="spellEnd"/>
            <w:r w:rsidRPr="0052375D">
              <w:rPr>
                <w:sz w:val="20"/>
                <w:szCs w:val="20"/>
              </w:rPr>
              <w:t xml:space="preserve">) </w:t>
            </w:r>
            <w:proofErr w:type="spellStart"/>
            <w:r w:rsidRPr="0052375D">
              <w:rPr>
                <w:sz w:val="20"/>
                <w:szCs w:val="20"/>
              </w:rPr>
              <w:t>from</w:t>
            </w:r>
            <w:proofErr w:type="spellEnd"/>
            <w:r w:rsidRPr="0052375D">
              <w:rPr>
                <w:sz w:val="20"/>
                <w:szCs w:val="20"/>
              </w:rPr>
              <w:t xml:space="preserve"> </w:t>
            </w:r>
            <w:proofErr w:type="spellStart"/>
            <w:r w:rsidRPr="0052375D">
              <w:rPr>
                <w:sz w:val="20"/>
                <w:szCs w:val="20"/>
              </w:rPr>
              <w:t>the</w:t>
            </w:r>
            <w:proofErr w:type="spellEnd"/>
            <w:r w:rsidRPr="0052375D">
              <w:rPr>
                <w:sz w:val="20"/>
                <w:szCs w:val="20"/>
              </w:rPr>
              <w:t xml:space="preserve"> </w:t>
            </w:r>
            <w:proofErr w:type="spellStart"/>
            <w:r w:rsidRPr="0052375D">
              <w:rPr>
                <w:sz w:val="20"/>
                <w:szCs w:val="20"/>
              </w:rPr>
              <w:t>serving</w:t>
            </w:r>
            <w:proofErr w:type="spellEnd"/>
            <w:r w:rsidRPr="0052375D">
              <w:rPr>
                <w:sz w:val="20"/>
                <w:szCs w:val="20"/>
              </w:rPr>
              <w:t xml:space="preserve"> </w:t>
            </w:r>
            <w:proofErr w:type="spellStart"/>
            <w:r w:rsidRPr="0052375D">
              <w:rPr>
                <w:sz w:val="20"/>
                <w:szCs w:val="20"/>
              </w:rPr>
              <w:t>cell</w:t>
            </w:r>
            <w:proofErr w:type="spellEnd"/>
            <w:r w:rsidRPr="0052375D">
              <w:rPr>
                <w:sz w:val="20"/>
                <w:szCs w:val="20"/>
              </w:rPr>
              <w:t>.</w:t>
            </w:r>
          </w:p>
          <w:p w14:paraId="755E54BB" w14:textId="77777777" w:rsidR="006F1065" w:rsidRPr="0052375D" w:rsidRDefault="006F1065" w:rsidP="00F57EB0">
            <w:pPr>
              <w:pStyle w:val="ListParagraph"/>
              <w:numPr>
                <w:ilvl w:val="0"/>
                <w:numId w:val="29"/>
              </w:numPr>
              <w:spacing w:after="200" w:line="276" w:lineRule="auto"/>
              <w:ind w:firstLine="0"/>
              <w:jc w:val="both"/>
              <w:rPr>
                <w:sz w:val="20"/>
                <w:szCs w:val="20"/>
              </w:rPr>
            </w:pPr>
            <w:proofErr w:type="spellStart"/>
            <w:r w:rsidRPr="0052375D">
              <w:rPr>
                <w:sz w:val="20"/>
                <w:szCs w:val="20"/>
              </w:rPr>
              <w:t>Support</w:t>
            </w:r>
            <w:proofErr w:type="spellEnd"/>
            <w:r w:rsidRPr="0052375D">
              <w:rPr>
                <w:sz w:val="20"/>
                <w:szCs w:val="20"/>
              </w:rPr>
              <w:t xml:space="preserve"> </w:t>
            </w:r>
            <w:proofErr w:type="spellStart"/>
            <w:r w:rsidRPr="0052375D">
              <w:rPr>
                <w:sz w:val="20"/>
                <w:szCs w:val="20"/>
              </w:rPr>
              <w:t>signaling</w:t>
            </w:r>
            <w:proofErr w:type="spellEnd"/>
            <w:r w:rsidRPr="0052375D">
              <w:rPr>
                <w:sz w:val="20"/>
                <w:szCs w:val="20"/>
              </w:rPr>
              <w:t xml:space="preserve"> </w:t>
            </w:r>
            <w:proofErr w:type="spellStart"/>
            <w:r w:rsidRPr="0052375D">
              <w:rPr>
                <w:sz w:val="20"/>
                <w:szCs w:val="20"/>
              </w:rPr>
              <w:t>from</w:t>
            </w:r>
            <w:proofErr w:type="spellEnd"/>
            <w:r w:rsidRPr="0052375D">
              <w:rPr>
                <w:sz w:val="20"/>
                <w:szCs w:val="20"/>
              </w:rPr>
              <w:t xml:space="preserve"> </w:t>
            </w:r>
            <w:proofErr w:type="spellStart"/>
            <w:r w:rsidRPr="0052375D">
              <w:rPr>
                <w:sz w:val="20"/>
                <w:szCs w:val="20"/>
              </w:rPr>
              <w:t>the</w:t>
            </w:r>
            <w:proofErr w:type="spellEnd"/>
            <w:r w:rsidRPr="0052375D">
              <w:rPr>
                <w:sz w:val="20"/>
                <w:szCs w:val="20"/>
              </w:rPr>
              <w:t xml:space="preserve"> </w:t>
            </w:r>
            <w:proofErr w:type="spellStart"/>
            <w:r w:rsidRPr="0052375D">
              <w:rPr>
                <w:sz w:val="20"/>
                <w:szCs w:val="20"/>
              </w:rPr>
              <w:t>serving</w:t>
            </w:r>
            <w:proofErr w:type="spellEnd"/>
            <w:r w:rsidRPr="0052375D">
              <w:rPr>
                <w:sz w:val="20"/>
                <w:szCs w:val="20"/>
              </w:rPr>
              <w:t xml:space="preserve"> </w:t>
            </w:r>
            <w:proofErr w:type="spellStart"/>
            <w:r w:rsidRPr="0052375D">
              <w:rPr>
                <w:sz w:val="20"/>
                <w:szCs w:val="20"/>
              </w:rPr>
              <w:t>cell</w:t>
            </w:r>
            <w:proofErr w:type="spellEnd"/>
            <w:r w:rsidRPr="0052375D">
              <w:rPr>
                <w:sz w:val="20"/>
                <w:szCs w:val="20"/>
              </w:rPr>
              <w:t xml:space="preserve"> of a Q </w:t>
            </w:r>
            <w:proofErr w:type="spellStart"/>
            <w:r w:rsidRPr="0052375D">
              <w:rPr>
                <w:sz w:val="20"/>
                <w:szCs w:val="20"/>
              </w:rPr>
              <w:t>value</w:t>
            </w:r>
            <w:proofErr w:type="spellEnd"/>
            <w:r w:rsidRPr="0052375D">
              <w:rPr>
                <w:sz w:val="20"/>
                <w:szCs w:val="20"/>
              </w:rPr>
              <w:t xml:space="preserve"> for a </w:t>
            </w:r>
            <w:proofErr w:type="spellStart"/>
            <w:r w:rsidRPr="0052375D">
              <w:rPr>
                <w:sz w:val="20"/>
                <w:szCs w:val="20"/>
              </w:rPr>
              <w:t>listed</w:t>
            </w:r>
            <w:proofErr w:type="spellEnd"/>
            <w:r w:rsidRPr="0052375D">
              <w:rPr>
                <w:sz w:val="20"/>
                <w:szCs w:val="20"/>
              </w:rPr>
              <w:t xml:space="preserve"> </w:t>
            </w:r>
            <w:proofErr w:type="spellStart"/>
            <w:r w:rsidRPr="0052375D">
              <w:rPr>
                <w:sz w:val="20"/>
                <w:szCs w:val="20"/>
              </w:rPr>
              <w:t>neighbour</w:t>
            </w:r>
            <w:proofErr w:type="spellEnd"/>
            <w:r w:rsidRPr="0052375D">
              <w:rPr>
                <w:sz w:val="20"/>
                <w:szCs w:val="20"/>
              </w:rPr>
              <w:t xml:space="preserve"> </w:t>
            </w:r>
            <w:proofErr w:type="spellStart"/>
            <w:r w:rsidRPr="0052375D">
              <w:rPr>
                <w:sz w:val="20"/>
                <w:szCs w:val="20"/>
              </w:rPr>
              <w:t>cell</w:t>
            </w:r>
            <w:proofErr w:type="spellEnd"/>
            <w:r w:rsidRPr="0052375D">
              <w:rPr>
                <w:sz w:val="20"/>
                <w:szCs w:val="20"/>
              </w:rPr>
              <w:t xml:space="preserve">. </w:t>
            </w:r>
          </w:p>
          <w:p w14:paraId="3EE5863D" w14:textId="77777777" w:rsidR="006F1065" w:rsidRPr="0052375D" w:rsidRDefault="006F1065" w:rsidP="00F57EB0">
            <w:pPr>
              <w:pStyle w:val="ListParagraph"/>
              <w:numPr>
                <w:ilvl w:val="1"/>
                <w:numId w:val="29"/>
              </w:numPr>
              <w:spacing w:after="200" w:line="276" w:lineRule="auto"/>
              <w:ind w:firstLine="0"/>
              <w:jc w:val="both"/>
              <w:rPr>
                <w:sz w:val="20"/>
                <w:szCs w:val="20"/>
              </w:rPr>
            </w:pPr>
            <w:r w:rsidRPr="0052375D">
              <w:rPr>
                <w:sz w:val="20"/>
                <w:szCs w:val="20"/>
              </w:rPr>
              <w:t xml:space="preserve">If Q is </w:t>
            </w:r>
            <w:proofErr w:type="spellStart"/>
            <w:r w:rsidRPr="0052375D">
              <w:rPr>
                <w:sz w:val="20"/>
                <w:szCs w:val="20"/>
              </w:rPr>
              <w:t>signaled</w:t>
            </w:r>
            <w:proofErr w:type="spellEnd"/>
            <w:r w:rsidRPr="0052375D">
              <w:rPr>
                <w:sz w:val="20"/>
                <w:szCs w:val="20"/>
              </w:rPr>
              <w:t xml:space="preserve"> for a </w:t>
            </w:r>
            <w:proofErr w:type="spellStart"/>
            <w:r w:rsidRPr="0052375D">
              <w:rPr>
                <w:sz w:val="20"/>
                <w:szCs w:val="20"/>
              </w:rPr>
              <w:t>listed</w:t>
            </w:r>
            <w:proofErr w:type="spellEnd"/>
            <w:r w:rsidRPr="0052375D">
              <w:rPr>
                <w:sz w:val="20"/>
                <w:szCs w:val="20"/>
              </w:rPr>
              <w:t xml:space="preserve"> </w:t>
            </w:r>
            <w:proofErr w:type="spellStart"/>
            <w:r w:rsidRPr="0052375D">
              <w:rPr>
                <w:sz w:val="20"/>
                <w:szCs w:val="20"/>
              </w:rPr>
              <w:t>cell</w:t>
            </w:r>
            <w:proofErr w:type="spellEnd"/>
            <w:r w:rsidRPr="0052375D">
              <w:rPr>
                <w:sz w:val="20"/>
                <w:szCs w:val="20"/>
              </w:rPr>
              <w:t xml:space="preserve">, it </w:t>
            </w:r>
            <w:proofErr w:type="spellStart"/>
            <w:r w:rsidRPr="0052375D">
              <w:rPr>
                <w:sz w:val="20"/>
                <w:szCs w:val="20"/>
              </w:rPr>
              <w:t>overrides</w:t>
            </w:r>
            <w:proofErr w:type="spellEnd"/>
            <w:r w:rsidRPr="0052375D">
              <w:rPr>
                <w:sz w:val="20"/>
                <w:szCs w:val="20"/>
              </w:rPr>
              <w:t xml:space="preserve"> </w:t>
            </w:r>
            <w:proofErr w:type="spellStart"/>
            <w:r w:rsidRPr="0052375D">
              <w:rPr>
                <w:sz w:val="20"/>
                <w:szCs w:val="20"/>
              </w:rPr>
              <w:t>any</w:t>
            </w:r>
            <w:proofErr w:type="spellEnd"/>
            <w:r w:rsidRPr="0052375D">
              <w:rPr>
                <w:sz w:val="20"/>
                <w:szCs w:val="20"/>
              </w:rPr>
              <w:t xml:space="preserve"> </w:t>
            </w:r>
            <w:proofErr w:type="spellStart"/>
            <w:r w:rsidRPr="0052375D">
              <w:rPr>
                <w:sz w:val="20"/>
                <w:szCs w:val="20"/>
              </w:rPr>
              <w:t>common</w:t>
            </w:r>
            <w:proofErr w:type="spellEnd"/>
            <w:r w:rsidRPr="0052375D">
              <w:rPr>
                <w:sz w:val="20"/>
                <w:szCs w:val="20"/>
              </w:rPr>
              <w:t xml:space="preserve"> Q </w:t>
            </w:r>
            <w:proofErr w:type="spellStart"/>
            <w:r w:rsidRPr="0052375D">
              <w:rPr>
                <w:sz w:val="20"/>
                <w:szCs w:val="20"/>
              </w:rPr>
              <w:t>value</w:t>
            </w:r>
            <w:proofErr w:type="spellEnd"/>
            <w:r w:rsidRPr="0052375D">
              <w:rPr>
                <w:sz w:val="20"/>
                <w:szCs w:val="20"/>
              </w:rPr>
              <w:t xml:space="preserve"> per </w:t>
            </w:r>
            <w:proofErr w:type="spellStart"/>
            <w:r w:rsidRPr="0052375D">
              <w:rPr>
                <w:sz w:val="20"/>
                <w:szCs w:val="20"/>
              </w:rPr>
              <w:t>frequency</w:t>
            </w:r>
            <w:proofErr w:type="spellEnd"/>
            <w:r w:rsidRPr="0052375D">
              <w:rPr>
                <w:sz w:val="20"/>
                <w:szCs w:val="20"/>
              </w:rPr>
              <w:t xml:space="preserve">  </w:t>
            </w:r>
          </w:p>
          <w:p w14:paraId="065BB931" w14:textId="77777777" w:rsidR="006F1065" w:rsidRPr="006F1065" w:rsidRDefault="006F1065" w:rsidP="00974591">
            <w:pPr>
              <w:spacing w:after="0"/>
              <w:rPr>
                <w:lang w:eastAsia="x-none"/>
              </w:rPr>
            </w:pPr>
            <w:r w:rsidRPr="006F1065">
              <w:rPr>
                <w:highlight w:val="green"/>
                <w:u w:val="single"/>
                <w:lang w:eastAsia="x-none"/>
              </w:rPr>
              <w:t>Agreement</w:t>
            </w:r>
          </w:p>
          <w:p w14:paraId="07DC36EA" w14:textId="77777777" w:rsidR="006F1065" w:rsidRPr="006F1065" w:rsidRDefault="006F1065" w:rsidP="00974591">
            <w:pPr>
              <w:spacing w:after="0"/>
            </w:pPr>
            <w:r w:rsidRPr="006F1065">
              <w:t xml:space="preserve">The </w:t>
            </w:r>
            <w:proofErr w:type="spellStart"/>
            <w:r w:rsidRPr="006F1065">
              <w:t>ssb-PositionsInBurst</w:t>
            </w:r>
            <w:proofErr w:type="spellEnd"/>
            <w:r w:rsidRPr="006F1065">
              <w:t xml:space="preserve"> IE is configured as in Rel-15 NR</w:t>
            </w:r>
          </w:p>
          <w:p w14:paraId="263365A2" w14:textId="77777777" w:rsidR="006F1065" w:rsidRPr="006F1065" w:rsidRDefault="006F1065" w:rsidP="00F57EB0">
            <w:pPr>
              <w:numPr>
                <w:ilvl w:val="0"/>
                <w:numId w:val="30"/>
              </w:numPr>
              <w:overflowPunct/>
              <w:autoSpaceDE/>
              <w:autoSpaceDN/>
              <w:adjustRightInd/>
              <w:spacing w:after="0"/>
              <w:textAlignment w:val="auto"/>
              <w:rPr>
                <w:lang w:eastAsia="x-none"/>
              </w:rPr>
            </w:pPr>
            <w:r w:rsidRPr="006F1065">
              <w:t>FFS: Interpretation of the field for NR-U</w:t>
            </w:r>
          </w:p>
        </w:tc>
      </w:tr>
    </w:tbl>
    <w:p w14:paraId="41F3CBA4" w14:textId="77777777" w:rsidR="006F1065" w:rsidRDefault="006F1065" w:rsidP="006F1065">
      <w:pPr>
        <w:jc w:val="both"/>
        <w:rPr>
          <w:rFonts w:eastAsia="Times New Roman"/>
          <w:lang w:eastAsia="fi-FI"/>
        </w:rPr>
      </w:pPr>
    </w:p>
    <w:p w14:paraId="5DFC87EA" w14:textId="143F1B73" w:rsidR="00C76848" w:rsidRPr="00DA28ED" w:rsidRDefault="00DA28ED" w:rsidP="00BF1E0B">
      <w:pPr>
        <w:rPr>
          <w:sz w:val="28"/>
          <w:szCs w:val="28"/>
          <w:lang w:eastAsia="zh-CN"/>
        </w:rPr>
      </w:pPr>
      <w:r w:rsidRPr="00D84EC9">
        <w:rPr>
          <w:sz w:val="28"/>
          <w:szCs w:val="28"/>
          <w:lang w:eastAsia="zh-CN"/>
        </w:rPr>
        <w:t>2.</w:t>
      </w:r>
      <w:r>
        <w:rPr>
          <w:sz w:val="28"/>
          <w:szCs w:val="28"/>
          <w:lang w:eastAsia="zh-CN"/>
        </w:rPr>
        <w:t>1</w:t>
      </w:r>
      <w:r w:rsidRPr="00D84EC9">
        <w:rPr>
          <w:sz w:val="28"/>
          <w:szCs w:val="28"/>
          <w:lang w:eastAsia="zh-CN"/>
        </w:rPr>
        <w:t xml:space="preserve"> </w:t>
      </w:r>
      <w:r>
        <w:rPr>
          <w:sz w:val="28"/>
          <w:szCs w:val="28"/>
          <w:lang w:eastAsia="zh-CN"/>
        </w:rPr>
        <w:t>DMRS sequence index vs SSB candidate position index vs slot mapping</w:t>
      </w:r>
      <w:r>
        <w:rPr>
          <w:rFonts w:cs="Arial"/>
        </w:rPr>
        <w:br/>
      </w:r>
      <w:r w:rsidR="00111DDA">
        <w:rPr>
          <w:rFonts w:eastAsia="Times New Roman"/>
          <w:lang w:eastAsia="fi-FI"/>
        </w:rPr>
        <w:br/>
      </w:r>
      <w:r w:rsidR="00C76848">
        <w:rPr>
          <w:rFonts w:eastAsia="Times New Roman"/>
          <w:lang w:eastAsia="fi-FI"/>
        </w:rPr>
        <w:t>With respect to the following RAN1#98 agreement:</w:t>
      </w:r>
    </w:p>
    <w:p w14:paraId="5D3ABFB1" w14:textId="31D8D9FE" w:rsidR="00C76848" w:rsidRPr="00674574" w:rsidRDefault="00C76848" w:rsidP="00F57EB0">
      <w:pPr>
        <w:pStyle w:val="ListParagraph"/>
        <w:numPr>
          <w:ilvl w:val="0"/>
          <w:numId w:val="10"/>
        </w:numPr>
        <w:jc w:val="both"/>
        <w:rPr>
          <w:rFonts w:eastAsia="Times New Roman"/>
          <w:lang w:eastAsia="fi-FI"/>
        </w:rPr>
      </w:pPr>
      <w:proofErr w:type="spellStart"/>
      <w:r w:rsidRPr="00674574">
        <w:rPr>
          <w:sz w:val="20"/>
          <w:szCs w:val="20"/>
        </w:rPr>
        <w:t>The</w:t>
      </w:r>
      <w:proofErr w:type="spellEnd"/>
      <w:r w:rsidRPr="00674574">
        <w:rPr>
          <w:sz w:val="20"/>
          <w:szCs w:val="20"/>
        </w:rPr>
        <w:t xml:space="preserve"> 3 LSB </w:t>
      </w:r>
      <w:proofErr w:type="spellStart"/>
      <w:r w:rsidRPr="00674574">
        <w:rPr>
          <w:sz w:val="20"/>
          <w:szCs w:val="20"/>
        </w:rPr>
        <w:t>bits</w:t>
      </w:r>
      <w:proofErr w:type="spellEnd"/>
      <w:r w:rsidRPr="00674574">
        <w:rPr>
          <w:sz w:val="20"/>
          <w:szCs w:val="20"/>
        </w:rPr>
        <w:t xml:space="preserve"> of </w:t>
      </w:r>
      <w:proofErr w:type="spellStart"/>
      <w:r w:rsidRPr="00674574">
        <w:rPr>
          <w:sz w:val="20"/>
          <w:szCs w:val="20"/>
        </w:rPr>
        <w:t>the</w:t>
      </w:r>
      <w:proofErr w:type="spellEnd"/>
      <w:r w:rsidRPr="00674574">
        <w:rPr>
          <w:sz w:val="20"/>
          <w:szCs w:val="20"/>
        </w:rPr>
        <w:t xml:space="preserve"> SSB </w:t>
      </w:r>
      <w:proofErr w:type="spellStart"/>
      <w:r w:rsidRPr="00674574">
        <w:rPr>
          <w:sz w:val="20"/>
          <w:szCs w:val="20"/>
        </w:rPr>
        <w:t>candidate</w:t>
      </w:r>
      <w:proofErr w:type="spellEnd"/>
      <w:r w:rsidRPr="00674574">
        <w:rPr>
          <w:sz w:val="20"/>
          <w:szCs w:val="20"/>
        </w:rPr>
        <w:t xml:space="preserve"> position </w:t>
      </w:r>
      <w:proofErr w:type="spellStart"/>
      <w:r w:rsidRPr="00674574">
        <w:rPr>
          <w:sz w:val="20"/>
          <w:szCs w:val="20"/>
        </w:rPr>
        <w:t>index</w:t>
      </w:r>
      <w:proofErr w:type="spellEnd"/>
      <w:r w:rsidRPr="00674574">
        <w:rPr>
          <w:sz w:val="20"/>
          <w:szCs w:val="20"/>
        </w:rPr>
        <w:t xml:space="preserve"> </w:t>
      </w:r>
      <w:proofErr w:type="spellStart"/>
      <w:r w:rsidRPr="00674574">
        <w:rPr>
          <w:sz w:val="20"/>
          <w:szCs w:val="20"/>
        </w:rPr>
        <w:t>are</w:t>
      </w:r>
      <w:proofErr w:type="spellEnd"/>
      <w:r w:rsidRPr="00674574">
        <w:rPr>
          <w:sz w:val="20"/>
          <w:szCs w:val="20"/>
        </w:rPr>
        <w:t xml:space="preserve"> </w:t>
      </w:r>
      <w:proofErr w:type="spellStart"/>
      <w:r w:rsidRPr="00674574">
        <w:rPr>
          <w:sz w:val="20"/>
          <w:szCs w:val="20"/>
        </w:rPr>
        <w:t>represented</w:t>
      </w:r>
      <w:proofErr w:type="spellEnd"/>
      <w:r w:rsidRPr="00674574">
        <w:rPr>
          <w:sz w:val="20"/>
          <w:szCs w:val="20"/>
        </w:rPr>
        <w:t xml:space="preserve"> </w:t>
      </w:r>
      <w:proofErr w:type="spellStart"/>
      <w:r w:rsidRPr="00674574">
        <w:rPr>
          <w:sz w:val="20"/>
          <w:szCs w:val="20"/>
        </w:rPr>
        <w:t>by</w:t>
      </w:r>
      <w:proofErr w:type="spellEnd"/>
      <w:r w:rsidRPr="00674574">
        <w:rPr>
          <w:sz w:val="20"/>
          <w:szCs w:val="20"/>
        </w:rPr>
        <w:t xml:space="preserve"> </w:t>
      </w:r>
      <w:proofErr w:type="spellStart"/>
      <w:r w:rsidRPr="00674574">
        <w:rPr>
          <w:sz w:val="20"/>
          <w:szCs w:val="20"/>
        </w:rPr>
        <w:t>the</w:t>
      </w:r>
      <w:proofErr w:type="spellEnd"/>
      <w:r w:rsidRPr="00674574">
        <w:rPr>
          <w:sz w:val="20"/>
          <w:szCs w:val="20"/>
        </w:rPr>
        <w:t xml:space="preserve"> PBCH DMRS </w:t>
      </w:r>
      <w:proofErr w:type="spellStart"/>
      <w:r w:rsidRPr="00674574">
        <w:rPr>
          <w:sz w:val="20"/>
          <w:szCs w:val="20"/>
        </w:rPr>
        <w:t>sequence</w:t>
      </w:r>
      <w:proofErr w:type="spellEnd"/>
      <w:r w:rsidRPr="00674574">
        <w:rPr>
          <w:sz w:val="20"/>
          <w:szCs w:val="20"/>
        </w:rPr>
        <w:t xml:space="preserve"> </w:t>
      </w:r>
      <w:proofErr w:type="spellStart"/>
      <w:r w:rsidRPr="00674574">
        <w:rPr>
          <w:sz w:val="20"/>
          <w:szCs w:val="20"/>
        </w:rPr>
        <w:t>index</w:t>
      </w:r>
      <w:proofErr w:type="spellEnd"/>
      <w:r w:rsidRPr="00674574">
        <w:rPr>
          <w:sz w:val="20"/>
          <w:szCs w:val="20"/>
        </w:rPr>
        <w:t>.</w:t>
      </w:r>
    </w:p>
    <w:p w14:paraId="749845E2" w14:textId="0BE0085E" w:rsidR="00F37547" w:rsidRDefault="00111DDA" w:rsidP="00B81998">
      <w:pPr>
        <w:jc w:val="both"/>
        <w:rPr>
          <w:rFonts w:eastAsia="Times New Roman"/>
          <w:lang w:eastAsia="fi-FI"/>
        </w:rPr>
      </w:pPr>
      <w:r>
        <w:rPr>
          <w:rFonts w:eastAsia="Times New Roman"/>
          <w:lang w:eastAsia="fi-FI"/>
        </w:rPr>
        <w:br/>
      </w:r>
      <w:r w:rsidR="00612BAE">
        <w:rPr>
          <w:rFonts w:eastAsia="Times New Roman"/>
          <w:lang w:eastAsia="fi-FI"/>
        </w:rPr>
        <w:t>We observe</w:t>
      </w:r>
      <w:r w:rsidR="00F37547">
        <w:rPr>
          <w:rFonts w:eastAsia="Times New Roman"/>
          <w:lang w:eastAsia="fi-FI"/>
        </w:rPr>
        <w:t xml:space="preserve"> that </w:t>
      </w:r>
      <w:proofErr w:type="gramStart"/>
      <w:r w:rsidR="00F37547">
        <w:rPr>
          <w:rFonts w:eastAsia="Times New Roman"/>
          <w:lang w:eastAsia="fi-FI"/>
        </w:rPr>
        <w:t>as a consequence of</w:t>
      </w:r>
      <w:proofErr w:type="gramEnd"/>
      <w:r w:rsidR="00F37547">
        <w:rPr>
          <w:rFonts w:eastAsia="Times New Roman"/>
          <w:lang w:eastAsia="fi-FI"/>
        </w:rPr>
        <w:t xml:space="preserve"> this agreement the DMRS sequence index vs SSB Candidate Position index vs Slot mapping </w:t>
      </w:r>
      <w:r w:rsidR="00794EDD">
        <w:rPr>
          <w:rFonts w:eastAsia="Times New Roman"/>
          <w:lang w:eastAsia="fi-FI"/>
        </w:rPr>
        <w:t xml:space="preserve">is the same for both 1 SSB/slot and 2 SSB/slot cases, see </w:t>
      </w:r>
      <w:r w:rsidR="00794EDD" w:rsidRPr="00BA409A">
        <w:rPr>
          <w:rFonts w:eastAsia="Times New Roman"/>
          <w:lang w:eastAsia="fi-FI"/>
        </w:rPr>
        <w:t xml:space="preserve">Figure </w:t>
      </w:r>
      <w:r w:rsidR="00BA409A">
        <w:rPr>
          <w:rFonts w:eastAsia="Times New Roman"/>
          <w:lang w:eastAsia="fi-FI"/>
        </w:rPr>
        <w:t>1</w:t>
      </w:r>
      <w:r w:rsidR="00794EDD" w:rsidRPr="00BA409A">
        <w:rPr>
          <w:rFonts w:eastAsia="Times New Roman"/>
          <w:lang w:eastAsia="fi-FI"/>
        </w:rPr>
        <w:t xml:space="preserve"> below</w:t>
      </w:r>
      <w:r w:rsidR="00794EDD">
        <w:rPr>
          <w:rFonts w:eastAsia="Times New Roman"/>
          <w:lang w:eastAsia="fi-FI"/>
        </w:rPr>
        <w:t>:</w:t>
      </w:r>
    </w:p>
    <w:p w14:paraId="60DD3D27" w14:textId="42E79A3D" w:rsidR="00F37547" w:rsidRDefault="00794EDD" w:rsidP="00B81998">
      <w:pPr>
        <w:jc w:val="both"/>
        <w:rPr>
          <w:rFonts w:eastAsia="Times New Roman"/>
          <w:lang w:eastAsia="fi-FI"/>
        </w:rPr>
      </w:pPr>
      <w:r>
        <w:rPr>
          <w:rFonts w:eastAsia="Times New Roman"/>
          <w:noProof/>
          <w:lang w:eastAsia="fi-FI"/>
        </w:rPr>
        <w:lastRenderedPageBreak/>
        <w:drawing>
          <wp:inline distT="0" distB="0" distL="0" distR="0" wp14:anchorId="796A27A0" wp14:editId="6D900BBD">
            <wp:extent cx="6104826" cy="10541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584" cy="1056476"/>
                    </a:xfrm>
                    <a:prstGeom prst="rect">
                      <a:avLst/>
                    </a:prstGeom>
                    <a:noFill/>
                  </pic:spPr>
                </pic:pic>
              </a:graphicData>
            </a:graphic>
          </wp:inline>
        </w:drawing>
      </w:r>
    </w:p>
    <w:p w14:paraId="2AE58774" w14:textId="7C3039A2" w:rsidR="00794EDD" w:rsidRPr="00F57EB0" w:rsidRDefault="00794EDD" w:rsidP="00F57EB0">
      <w:pPr>
        <w:jc w:val="center"/>
        <w:rPr>
          <w:rFonts w:eastAsia="Times New Roman"/>
          <w:b/>
          <w:lang w:eastAsia="fi-FI"/>
        </w:rPr>
      </w:pPr>
      <w:r w:rsidRPr="00BA409A">
        <w:rPr>
          <w:rFonts w:eastAsia="Times New Roman"/>
          <w:b/>
          <w:lang w:eastAsia="fi-FI"/>
        </w:rPr>
        <w:t xml:space="preserve">Figure </w:t>
      </w:r>
      <w:r w:rsidR="00BA409A">
        <w:rPr>
          <w:rFonts w:eastAsia="Times New Roman"/>
          <w:b/>
          <w:lang w:eastAsia="fi-FI"/>
        </w:rPr>
        <w:t>1</w:t>
      </w:r>
      <w:r w:rsidRPr="00BA409A">
        <w:rPr>
          <w:rFonts w:eastAsia="Times New Roman"/>
          <w:b/>
          <w:lang w:eastAsia="fi-FI"/>
        </w:rPr>
        <w:t>: DMRS</w:t>
      </w:r>
      <w:r w:rsidRPr="00F57EB0">
        <w:rPr>
          <w:rFonts w:eastAsia="Times New Roman"/>
          <w:b/>
          <w:lang w:eastAsia="fi-FI"/>
        </w:rPr>
        <w:t xml:space="preserve"> sequence index vs SSB Candidate Position index vs Slot mapping</w:t>
      </w:r>
    </w:p>
    <w:p w14:paraId="5E635143" w14:textId="20DC5071" w:rsidR="00794EDD" w:rsidRDefault="00794EDD" w:rsidP="00B81998">
      <w:pPr>
        <w:jc w:val="both"/>
        <w:rPr>
          <w:rFonts w:eastAsia="Times New Roman"/>
          <w:lang w:eastAsia="fi-FI"/>
        </w:rPr>
      </w:pPr>
      <w:r>
        <w:rPr>
          <w:rFonts w:eastAsia="Times New Roman"/>
          <w:lang w:eastAsia="fi-FI"/>
        </w:rPr>
        <w:t xml:space="preserve">As a </w:t>
      </w:r>
      <w:proofErr w:type="gramStart"/>
      <w:r>
        <w:rPr>
          <w:rFonts w:eastAsia="Times New Roman"/>
          <w:lang w:eastAsia="fi-FI"/>
        </w:rPr>
        <w:t>consequence</w:t>
      </w:r>
      <w:proofErr w:type="gramEnd"/>
      <w:r>
        <w:rPr>
          <w:rFonts w:eastAsia="Times New Roman"/>
          <w:lang w:eastAsia="fi-FI"/>
        </w:rPr>
        <w:t xml:space="preserve"> for the 1 SSB/slot case since no SSB is transmitted by the </w:t>
      </w:r>
      <w:proofErr w:type="spellStart"/>
      <w:r w:rsidR="007E3599">
        <w:rPr>
          <w:rFonts w:eastAsia="Times New Roman"/>
          <w:lang w:eastAsia="fi-FI"/>
        </w:rPr>
        <w:t>gNB</w:t>
      </w:r>
      <w:proofErr w:type="spellEnd"/>
      <w:r w:rsidR="007E3599">
        <w:rPr>
          <w:rFonts w:eastAsia="Times New Roman"/>
          <w:lang w:eastAsia="fi-FI"/>
        </w:rPr>
        <w:t xml:space="preserve"> in the second half slot the </w:t>
      </w:r>
      <w:proofErr w:type="spellStart"/>
      <w:r w:rsidR="007E3599">
        <w:rPr>
          <w:rFonts w:eastAsia="Times New Roman"/>
          <w:lang w:eastAsia="fi-FI"/>
        </w:rPr>
        <w:t>gNB</w:t>
      </w:r>
      <w:proofErr w:type="spellEnd"/>
      <w:r w:rsidR="007E3599">
        <w:rPr>
          <w:rFonts w:eastAsia="Times New Roman"/>
          <w:lang w:eastAsia="fi-FI"/>
        </w:rPr>
        <w:t xml:space="preserve"> may transmit up to 4 </w:t>
      </w:r>
      <w:r w:rsidR="00D05D26">
        <w:rPr>
          <w:rFonts w:eastAsia="Times New Roman"/>
          <w:lang w:eastAsia="fi-FI"/>
        </w:rPr>
        <w:t xml:space="preserve">different </w:t>
      </w:r>
      <w:r w:rsidR="007E3599">
        <w:rPr>
          <w:rFonts w:eastAsia="Times New Roman"/>
          <w:lang w:eastAsia="fi-FI"/>
        </w:rPr>
        <w:t xml:space="preserve">DMRS sequence indexes, see </w:t>
      </w:r>
      <w:r w:rsidR="007E3599" w:rsidRPr="00BA409A">
        <w:rPr>
          <w:rFonts w:eastAsia="Times New Roman"/>
          <w:lang w:eastAsia="fi-FI"/>
        </w:rPr>
        <w:t xml:space="preserve">Figure </w:t>
      </w:r>
      <w:r w:rsidR="00BA409A">
        <w:rPr>
          <w:rFonts w:eastAsia="Times New Roman"/>
          <w:lang w:eastAsia="fi-FI"/>
        </w:rPr>
        <w:t>2</w:t>
      </w:r>
      <w:r w:rsidR="007E3599" w:rsidRPr="00BA409A">
        <w:rPr>
          <w:rFonts w:eastAsia="Times New Roman"/>
          <w:lang w:eastAsia="fi-FI"/>
        </w:rPr>
        <w:t xml:space="preserve"> below</w:t>
      </w:r>
      <w:r w:rsidR="007E3599">
        <w:rPr>
          <w:rFonts w:eastAsia="Times New Roman"/>
          <w:lang w:eastAsia="fi-FI"/>
        </w:rPr>
        <w:t>:</w:t>
      </w:r>
    </w:p>
    <w:p w14:paraId="4534047E" w14:textId="4F58BCCA" w:rsidR="007E3599" w:rsidRDefault="007E3599" w:rsidP="00F57EB0">
      <w:pPr>
        <w:jc w:val="center"/>
        <w:rPr>
          <w:rFonts w:eastAsia="Times New Roman"/>
          <w:lang w:eastAsia="fi-FI"/>
        </w:rPr>
      </w:pPr>
      <w:r>
        <w:rPr>
          <w:rFonts w:eastAsia="Times New Roman"/>
          <w:noProof/>
          <w:lang w:eastAsia="fi-FI"/>
        </w:rPr>
        <w:drawing>
          <wp:inline distT="0" distB="0" distL="0" distR="0" wp14:anchorId="6D0B4C9C" wp14:editId="75EC4103">
            <wp:extent cx="3600000" cy="702000"/>
            <wp:effectExtent l="0" t="0" r="0" b="317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702000"/>
                    </a:xfrm>
                    <a:prstGeom prst="rect">
                      <a:avLst/>
                    </a:prstGeom>
                    <a:noFill/>
                  </pic:spPr>
                </pic:pic>
              </a:graphicData>
            </a:graphic>
          </wp:inline>
        </w:drawing>
      </w:r>
    </w:p>
    <w:p w14:paraId="5C57A352" w14:textId="05807546" w:rsidR="007E3599" w:rsidRPr="009F5FBD" w:rsidRDefault="007E3599" w:rsidP="007E3599">
      <w:pPr>
        <w:jc w:val="center"/>
        <w:rPr>
          <w:rFonts w:eastAsia="Times New Roman"/>
          <w:b/>
          <w:lang w:eastAsia="fi-FI"/>
        </w:rPr>
      </w:pPr>
      <w:r w:rsidRPr="00BA409A">
        <w:rPr>
          <w:rFonts w:eastAsia="Times New Roman"/>
          <w:b/>
          <w:lang w:eastAsia="fi-FI"/>
        </w:rPr>
        <w:t xml:space="preserve">Figure </w:t>
      </w:r>
      <w:r w:rsidR="00BA409A">
        <w:rPr>
          <w:rFonts w:eastAsia="Times New Roman"/>
          <w:b/>
          <w:lang w:eastAsia="fi-FI"/>
        </w:rPr>
        <w:t>2</w:t>
      </w:r>
      <w:r w:rsidRPr="00BA409A">
        <w:rPr>
          <w:rFonts w:eastAsia="Times New Roman"/>
          <w:b/>
          <w:lang w:eastAsia="fi-FI"/>
        </w:rPr>
        <w:t>:</w:t>
      </w:r>
      <w:r w:rsidRPr="009F5FBD">
        <w:rPr>
          <w:rFonts w:eastAsia="Times New Roman"/>
          <w:b/>
          <w:lang w:eastAsia="fi-FI"/>
        </w:rPr>
        <w:t xml:space="preserve"> DMRS sequence index</w:t>
      </w:r>
      <w:r>
        <w:rPr>
          <w:rFonts w:eastAsia="Times New Roman"/>
          <w:b/>
          <w:lang w:eastAsia="fi-FI"/>
        </w:rPr>
        <w:t>es for the 1 SSB/slot case</w:t>
      </w:r>
    </w:p>
    <w:p w14:paraId="602BD2F4" w14:textId="36F0C415" w:rsidR="007E3599" w:rsidRDefault="007E3599" w:rsidP="00B81998">
      <w:pPr>
        <w:jc w:val="both"/>
        <w:rPr>
          <w:rFonts w:eastAsia="Times New Roman"/>
          <w:i/>
        </w:rPr>
      </w:pPr>
      <w:r w:rsidRPr="001F4C0E">
        <w:rPr>
          <w:rFonts w:eastAsia="Times New Roman"/>
          <w:b/>
          <w:i/>
        </w:rPr>
        <w:t xml:space="preserve">Observation </w:t>
      </w:r>
      <w:r w:rsidR="00F72C55">
        <w:rPr>
          <w:rFonts w:eastAsia="Times New Roman"/>
          <w:b/>
          <w:i/>
        </w:rPr>
        <w:t>1</w:t>
      </w:r>
      <w:r w:rsidRPr="001F4C0E">
        <w:rPr>
          <w:rFonts w:eastAsia="Times New Roman"/>
          <w:b/>
          <w:i/>
        </w:rPr>
        <w:t>:</w:t>
      </w:r>
      <w:r w:rsidRPr="001F4C0E">
        <w:rPr>
          <w:rFonts w:eastAsia="Times New Roman"/>
          <w:i/>
        </w:rPr>
        <w:t xml:space="preserve"> for</w:t>
      </w:r>
      <w:r>
        <w:rPr>
          <w:rFonts w:eastAsia="Times New Roman"/>
          <w:i/>
        </w:rPr>
        <w:t xml:space="preserve"> the 1 SSB/slot case the </w:t>
      </w:r>
      <w:proofErr w:type="spellStart"/>
      <w:r>
        <w:rPr>
          <w:rFonts w:eastAsia="Times New Roman"/>
          <w:i/>
        </w:rPr>
        <w:t>gNB</w:t>
      </w:r>
      <w:proofErr w:type="spellEnd"/>
      <w:r>
        <w:rPr>
          <w:rFonts w:eastAsia="Times New Roman"/>
          <w:i/>
        </w:rPr>
        <w:t xml:space="preserve"> may transmit up to 4 </w:t>
      </w:r>
      <w:r w:rsidR="00D05D26">
        <w:rPr>
          <w:rFonts w:eastAsia="Times New Roman"/>
          <w:i/>
        </w:rPr>
        <w:t xml:space="preserve">different </w:t>
      </w:r>
      <w:r>
        <w:rPr>
          <w:rFonts w:eastAsia="Times New Roman"/>
          <w:i/>
        </w:rPr>
        <w:t xml:space="preserve">DMRS sequence indexes. The </w:t>
      </w:r>
      <w:proofErr w:type="spellStart"/>
      <w:r>
        <w:rPr>
          <w:rFonts w:eastAsia="Times New Roman"/>
          <w:i/>
        </w:rPr>
        <w:t>gNB</w:t>
      </w:r>
      <w:proofErr w:type="spellEnd"/>
      <w:r>
        <w:rPr>
          <w:rFonts w:eastAsia="Times New Roman"/>
          <w:i/>
        </w:rPr>
        <w:t xml:space="preserve"> should use the 2 </w:t>
      </w:r>
      <w:proofErr w:type="spellStart"/>
      <w:r>
        <w:rPr>
          <w:rFonts w:eastAsia="Times New Roman"/>
          <w:i/>
        </w:rPr>
        <w:t>SSb</w:t>
      </w:r>
      <w:proofErr w:type="spellEnd"/>
      <w:r>
        <w:rPr>
          <w:rFonts w:eastAsia="Times New Roman"/>
          <w:i/>
        </w:rPr>
        <w:t xml:space="preserve">/slot pattern in the case Q = 8 and the </w:t>
      </w:r>
      <w:proofErr w:type="spellStart"/>
      <w:r>
        <w:rPr>
          <w:rFonts w:eastAsia="Times New Roman"/>
          <w:i/>
        </w:rPr>
        <w:t>gNB</w:t>
      </w:r>
      <w:proofErr w:type="spellEnd"/>
      <w:r>
        <w:rPr>
          <w:rFonts w:eastAsia="Times New Roman"/>
          <w:i/>
        </w:rPr>
        <w:t xml:space="preserve"> wants </w:t>
      </w:r>
      <w:r w:rsidR="00E9160B">
        <w:rPr>
          <w:rFonts w:eastAsia="Times New Roman"/>
          <w:i/>
        </w:rPr>
        <w:t>to transmit more than 4 beams.</w:t>
      </w:r>
    </w:p>
    <w:p w14:paraId="28B6A19B" w14:textId="00C58CC7" w:rsidR="00E9160B" w:rsidRDefault="00E9160B" w:rsidP="00B81998">
      <w:pPr>
        <w:jc w:val="both"/>
        <w:rPr>
          <w:rFonts w:eastAsia="Times New Roman"/>
          <w:lang w:eastAsia="fi-FI"/>
        </w:rPr>
      </w:pPr>
      <w:r w:rsidRPr="00BF1E0B">
        <w:rPr>
          <w:rFonts w:eastAsia="Times New Roman"/>
          <w:b/>
          <w:i/>
        </w:rPr>
        <w:t xml:space="preserve">Proposal </w:t>
      </w:r>
      <w:r w:rsidR="00FF28F2">
        <w:rPr>
          <w:rFonts w:eastAsia="Times New Roman"/>
          <w:b/>
          <w:i/>
        </w:rPr>
        <w:t>1</w:t>
      </w:r>
      <w:r w:rsidRPr="00F57EB0">
        <w:rPr>
          <w:rFonts w:eastAsia="Times New Roman"/>
          <w:b/>
          <w:i/>
        </w:rPr>
        <w:t>:</w:t>
      </w:r>
      <w:r>
        <w:rPr>
          <w:rFonts w:eastAsia="Times New Roman"/>
          <w:i/>
        </w:rPr>
        <w:t xml:space="preserve"> RAN1 to discuss and confirm the above observation.</w:t>
      </w:r>
    </w:p>
    <w:p w14:paraId="343FE643" w14:textId="77777777" w:rsidR="00C37BFE" w:rsidRDefault="00C37BFE" w:rsidP="00B81998">
      <w:pPr>
        <w:spacing w:after="0"/>
        <w:jc w:val="both"/>
        <w:rPr>
          <w:rFonts w:eastAsia="Times New Roman"/>
        </w:rPr>
      </w:pPr>
    </w:p>
    <w:p w14:paraId="53D21FAE" w14:textId="50566979" w:rsidR="00C37BFE" w:rsidRPr="00D84EC9" w:rsidRDefault="00C37BFE" w:rsidP="00C37BFE">
      <w:pPr>
        <w:rPr>
          <w:sz w:val="28"/>
          <w:szCs w:val="28"/>
          <w:lang w:eastAsia="zh-CN"/>
        </w:rPr>
      </w:pPr>
      <w:r w:rsidRPr="00D84EC9">
        <w:rPr>
          <w:sz w:val="28"/>
          <w:szCs w:val="28"/>
          <w:lang w:eastAsia="zh-CN"/>
        </w:rPr>
        <w:t>2.</w:t>
      </w:r>
      <w:r>
        <w:rPr>
          <w:sz w:val="28"/>
          <w:szCs w:val="28"/>
          <w:lang w:eastAsia="zh-CN"/>
        </w:rPr>
        <w:t>2</w:t>
      </w:r>
      <w:r w:rsidRPr="00D84EC9">
        <w:rPr>
          <w:sz w:val="28"/>
          <w:szCs w:val="28"/>
          <w:lang w:eastAsia="zh-CN"/>
        </w:rPr>
        <w:t xml:space="preserve"> </w:t>
      </w:r>
      <w:r>
        <w:rPr>
          <w:sz w:val="28"/>
          <w:szCs w:val="28"/>
          <w:lang w:eastAsia="zh-CN"/>
        </w:rPr>
        <w:t xml:space="preserve">Q signalling in MIB for </w:t>
      </w:r>
      <w:r w:rsidR="005B6D3D">
        <w:rPr>
          <w:sz w:val="28"/>
          <w:szCs w:val="28"/>
          <w:lang w:eastAsia="zh-CN"/>
        </w:rPr>
        <w:t xml:space="preserve">the </w:t>
      </w:r>
      <w:r>
        <w:rPr>
          <w:sz w:val="28"/>
          <w:szCs w:val="28"/>
          <w:lang w:eastAsia="zh-CN"/>
        </w:rPr>
        <w:t>serving cell</w:t>
      </w:r>
    </w:p>
    <w:p w14:paraId="1331757B" w14:textId="57D19F75" w:rsidR="00A77689" w:rsidRDefault="00473F48" w:rsidP="00B81998">
      <w:pPr>
        <w:spacing w:after="0"/>
        <w:jc w:val="both"/>
        <w:rPr>
          <w:rFonts w:eastAsia="Times New Roman"/>
        </w:rPr>
      </w:pPr>
      <w:r>
        <w:rPr>
          <w:rFonts w:eastAsia="Times New Roman"/>
        </w:rPr>
        <w:t>W</w:t>
      </w:r>
      <w:r w:rsidR="00D865BD">
        <w:rPr>
          <w:rFonts w:eastAsia="Times New Roman"/>
        </w:rPr>
        <w:t>ith respect</w:t>
      </w:r>
      <w:r w:rsidR="00E6458F">
        <w:rPr>
          <w:rFonts w:eastAsia="Times New Roman"/>
        </w:rPr>
        <w:t xml:space="preserve"> </w:t>
      </w:r>
      <w:r w:rsidR="00F46BB1">
        <w:rPr>
          <w:rFonts w:eastAsia="Times New Roman"/>
        </w:rPr>
        <w:t xml:space="preserve">to </w:t>
      </w:r>
      <w:r w:rsidR="004B753B">
        <w:rPr>
          <w:rFonts w:eastAsia="Times New Roman"/>
        </w:rPr>
        <w:t>the following RAN1#98bis agreement</w:t>
      </w:r>
      <w:r w:rsidR="00F46BB1">
        <w:rPr>
          <w:rFonts w:eastAsia="Times New Roman"/>
        </w:rPr>
        <w:t>:</w:t>
      </w:r>
    </w:p>
    <w:p w14:paraId="5520C023" w14:textId="4F6EC9B7" w:rsidR="00056031" w:rsidRPr="00CB69B6" w:rsidRDefault="00056031" w:rsidP="00F57EB0">
      <w:pPr>
        <w:pStyle w:val="paragraph"/>
        <w:spacing w:before="0" w:beforeAutospacing="0" w:after="0" w:afterAutospacing="0"/>
        <w:ind w:left="714"/>
        <w:jc w:val="both"/>
        <w:rPr>
          <w:sz w:val="20"/>
          <w:szCs w:val="20"/>
          <w:lang w:val="en-GB" w:eastAsia="fi-FI"/>
        </w:rPr>
      </w:pPr>
    </w:p>
    <w:p w14:paraId="1D1EB44A" w14:textId="77777777" w:rsidR="004B753B" w:rsidRPr="007835C7" w:rsidRDefault="004B753B" w:rsidP="004B753B">
      <w:pPr>
        <w:spacing w:after="0"/>
        <w:rPr>
          <w:lang w:eastAsia="x-none"/>
        </w:rPr>
      </w:pPr>
      <w:r w:rsidRPr="007835C7">
        <w:rPr>
          <w:lang w:eastAsia="x-none"/>
        </w:rPr>
        <w:t xml:space="preserve">If 2 bits can be found to not be necessary in the current MIB, then Parameter Q is indicated in the MIB by a serving cell. </w:t>
      </w:r>
    </w:p>
    <w:p w14:paraId="3DF72AFD" w14:textId="77777777" w:rsidR="004B753B" w:rsidRPr="007835C7" w:rsidRDefault="004B753B" w:rsidP="004B753B">
      <w:pPr>
        <w:numPr>
          <w:ilvl w:val="0"/>
          <w:numId w:val="28"/>
        </w:numPr>
        <w:overflowPunct/>
        <w:autoSpaceDE/>
        <w:autoSpaceDN/>
        <w:adjustRightInd/>
        <w:spacing w:after="0"/>
        <w:textAlignment w:val="auto"/>
        <w:rPr>
          <w:lang w:eastAsia="x-none"/>
        </w:rPr>
      </w:pPr>
      <w:r w:rsidRPr="007835C7">
        <w:rPr>
          <w:lang w:eastAsia="x-none"/>
        </w:rPr>
        <w:t>Otherwise, Q is indicated in the RMSI.</w:t>
      </w:r>
    </w:p>
    <w:p w14:paraId="06AD327E" w14:textId="081216EE" w:rsidR="00D865BD" w:rsidRDefault="00D865BD" w:rsidP="000C1773">
      <w:pPr>
        <w:spacing w:after="0"/>
        <w:jc w:val="both"/>
        <w:rPr>
          <w:rFonts w:eastAsia="Times New Roman"/>
        </w:rPr>
      </w:pPr>
    </w:p>
    <w:p w14:paraId="390662FB" w14:textId="743B85C1" w:rsidR="00B76359" w:rsidRDefault="00B76359" w:rsidP="000C1773">
      <w:pPr>
        <w:spacing w:after="0"/>
        <w:jc w:val="both"/>
        <w:rPr>
          <w:rFonts w:eastAsia="Times New Roman"/>
        </w:rPr>
      </w:pPr>
      <w:r>
        <w:rPr>
          <w:rFonts w:eastAsia="Times New Roman"/>
        </w:rPr>
        <w:t>From previous proposals and discussions in RAN1 #98bis meeting the following options are available to find the two “unnecessary bits” needed to indicate Q in the MIB for a serving cell:</w:t>
      </w:r>
    </w:p>
    <w:p w14:paraId="2A873BBE" w14:textId="7E440326" w:rsidR="00B76359" w:rsidRPr="00F57EB0" w:rsidRDefault="00CB7D73" w:rsidP="00CB7D73">
      <w:pPr>
        <w:pStyle w:val="ListParagraph"/>
        <w:numPr>
          <w:ilvl w:val="0"/>
          <w:numId w:val="28"/>
        </w:numPr>
        <w:ind w:left="284" w:hanging="284"/>
        <w:jc w:val="both"/>
        <w:rPr>
          <w:rFonts w:eastAsia="Times New Roman"/>
          <w:sz w:val="20"/>
          <w:szCs w:val="20"/>
        </w:rPr>
      </w:pPr>
      <w:r w:rsidRPr="00F57EB0">
        <w:rPr>
          <w:rFonts w:eastAsia="Times New Roman"/>
          <w:sz w:val="20"/>
          <w:szCs w:val="20"/>
        </w:rPr>
        <w:t>Using</w:t>
      </w:r>
      <w:r w:rsidR="00B76359" w:rsidRPr="00F57EB0">
        <w:rPr>
          <w:rFonts w:eastAsia="Times New Roman"/>
          <w:sz w:val="20"/>
          <w:szCs w:val="20"/>
        </w:rPr>
        <w:t xml:space="preserve"> </w:t>
      </w:r>
      <w:proofErr w:type="spellStart"/>
      <w:r w:rsidR="00B76359" w:rsidRPr="00F57EB0">
        <w:rPr>
          <w:rFonts w:eastAsia="Times New Roman"/>
          <w:sz w:val="20"/>
          <w:szCs w:val="20"/>
        </w:rPr>
        <w:t>the</w:t>
      </w:r>
      <w:proofErr w:type="spellEnd"/>
      <w:r w:rsidR="00B76359" w:rsidRPr="00F57EB0">
        <w:rPr>
          <w:rFonts w:eastAsia="Times New Roman"/>
          <w:sz w:val="20"/>
          <w:szCs w:val="20"/>
        </w:rPr>
        <w:t xml:space="preserve"> </w:t>
      </w:r>
      <w:proofErr w:type="spellStart"/>
      <w:r w:rsidR="00B76359" w:rsidRPr="00F57EB0">
        <w:rPr>
          <w:i/>
          <w:sz w:val="20"/>
          <w:szCs w:val="20"/>
        </w:rPr>
        <w:t>subCarrierSpacingCommon</w:t>
      </w:r>
      <w:proofErr w:type="spellEnd"/>
      <w:r w:rsidR="00B76359" w:rsidRPr="00F57EB0">
        <w:rPr>
          <w:sz w:val="20"/>
          <w:szCs w:val="20"/>
        </w:rPr>
        <w:t xml:space="preserve"> </w:t>
      </w:r>
      <w:proofErr w:type="spellStart"/>
      <w:r w:rsidR="00B76359" w:rsidRPr="00F57EB0">
        <w:rPr>
          <w:sz w:val="20"/>
          <w:szCs w:val="20"/>
        </w:rPr>
        <w:t>field</w:t>
      </w:r>
      <w:proofErr w:type="spellEnd"/>
      <w:r w:rsidR="00B76359" w:rsidRPr="00F57EB0">
        <w:rPr>
          <w:sz w:val="20"/>
          <w:szCs w:val="20"/>
        </w:rPr>
        <w:t xml:space="preserve"> (1 </w:t>
      </w:r>
      <w:proofErr w:type="spellStart"/>
      <w:r w:rsidR="00B76359" w:rsidRPr="00F57EB0">
        <w:rPr>
          <w:sz w:val="20"/>
          <w:szCs w:val="20"/>
        </w:rPr>
        <w:t>bit</w:t>
      </w:r>
      <w:proofErr w:type="spellEnd"/>
      <w:r w:rsidR="00B76359" w:rsidRPr="00F57EB0">
        <w:rPr>
          <w:sz w:val="20"/>
          <w:szCs w:val="20"/>
        </w:rPr>
        <w:t xml:space="preserve">): as </w:t>
      </w:r>
      <w:proofErr w:type="spellStart"/>
      <w:r w:rsidR="00B76359" w:rsidRPr="00F57EB0">
        <w:rPr>
          <w:sz w:val="20"/>
          <w:szCs w:val="20"/>
        </w:rPr>
        <w:t>both</w:t>
      </w:r>
      <w:proofErr w:type="spellEnd"/>
      <w:r w:rsidR="00B76359" w:rsidRPr="00F57EB0">
        <w:rPr>
          <w:sz w:val="20"/>
          <w:szCs w:val="20"/>
        </w:rPr>
        <w:t xml:space="preserve"> SSB and CORESET #0</w:t>
      </w:r>
      <w:r w:rsidRPr="00F57EB0">
        <w:rPr>
          <w:sz w:val="20"/>
          <w:szCs w:val="20"/>
        </w:rPr>
        <w:t xml:space="preserve"> </w:t>
      </w:r>
      <w:proofErr w:type="spellStart"/>
      <w:r w:rsidRPr="00F57EB0">
        <w:rPr>
          <w:sz w:val="20"/>
          <w:szCs w:val="20"/>
        </w:rPr>
        <w:t>always</w:t>
      </w:r>
      <w:proofErr w:type="spellEnd"/>
      <w:r w:rsidRPr="00F57EB0">
        <w:rPr>
          <w:sz w:val="20"/>
          <w:szCs w:val="20"/>
        </w:rPr>
        <w:t xml:space="preserve"> </w:t>
      </w:r>
      <w:proofErr w:type="spellStart"/>
      <w:r w:rsidRPr="00F57EB0">
        <w:rPr>
          <w:sz w:val="20"/>
          <w:szCs w:val="20"/>
        </w:rPr>
        <w:t>share</w:t>
      </w:r>
      <w:proofErr w:type="spellEnd"/>
      <w:r w:rsidRPr="00F57EB0">
        <w:rPr>
          <w:sz w:val="20"/>
          <w:szCs w:val="20"/>
        </w:rPr>
        <w:t xml:space="preserve"> </w:t>
      </w:r>
      <w:proofErr w:type="spellStart"/>
      <w:r w:rsidRPr="00F57EB0">
        <w:rPr>
          <w:sz w:val="20"/>
          <w:szCs w:val="20"/>
        </w:rPr>
        <w:t>the</w:t>
      </w:r>
      <w:proofErr w:type="spellEnd"/>
      <w:r w:rsidRPr="00F57EB0">
        <w:rPr>
          <w:sz w:val="20"/>
          <w:szCs w:val="20"/>
        </w:rPr>
        <w:t xml:space="preserve"> </w:t>
      </w:r>
      <w:proofErr w:type="spellStart"/>
      <w:r w:rsidRPr="00F57EB0">
        <w:rPr>
          <w:sz w:val="20"/>
          <w:szCs w:val="20"/>
        </w:rPr>
        <w:t>same</w:t>
      </w:r>
      <w:proofErr w:type="spellEnd"/>
      <w:r w:rsidRPr="00F57EB0">
        <w:rPr>
          <w:sz w:val="20"/>
          <w:szCs w:val="20"/>
        </w:rPr>
        <w:t xml:space="preserve"> SCS </w:t>
      </w:r>
      <w:r>
        <w:rPr>
          <w:sz w:val="20"/>
          <w:szCs w:val="20"/>
        </w:rPr>
        <w:t xml:space="preserve">(RAN1 #96 </w:t>
      </w:r>
      <w:proofErr w:type="spellStart"/>
      <w:r>
        <w:rPr>
          <w:sz w:val="20"/>
          <w:szCs w:val="20"/>
        </w:rPr>
        <w:t>agreement</w:t>
      </w:r>
      <w:proofErr w:type="spellEnd"/>
      <w:r>
        <w:rPr>
          <w:sz w:val="20"/>
          <w:szCs w:val="20"/>
        </w:rPr>
        <w:t xml:space="preserve">) </w:t>
      </w:r>
      <w:proofErr w:type="spellStart"/>
      <w:r w:rsidRPr="00F57EB0">
        <w:rPr>
          <w:sz w:val="20"/>
          <w:szCs w:val="20"/>
        </w:rPr>
        <w:t>such</w:t>
      </w:r>
      <w:proofErr w:type="spellEnd"/>
      <w:r w:rsidRPr="00F57EB0">
        <w:rPr>
          <w:sz w:val="20"/>
          <w:szCs w:val="20"/>
        </w:rPr>
        <w:t xml:space="preserve"> </w:t>
      </w:r>
      <w:proofErr w:type="spellStart"/>
      <w:r w:rsidRPr="00F57EB0">
        <w:rPr>
          <w:sz w:val="20"/>
          <w:szCs w:val="20"/>
        </w:rPr>
        <w:t>field</w:t>
      </w:r>
      <w:proofErr w:type="spellEnd"/>
      <w:r w:rsidRPr="00F57EB0">
        <w:rPr>
          <w:sz w:val="20"/>
          <w:szCs w:val="20"/>
        </w:rPr>
        <w:t xml:space="preserve"> </w:t>
      </w:r>
      <w:proofErr w:type="spellStart"/>
      <w:r w:rsidRPr="00F57EB0">
        <w:rPr>
          <w:sz w:val="20"/>
          <w:szCs w:val="20"/>
        </w:rPr>
        <w:t>becomes</w:t>
      </w:r>
      <w:proofErr w:type="spellEnd"/>
      <w:r w:rsidRPr="00F57EB0">
        <w:rPr>
          <w:sz w:val="20"/>
          <w:szCs w:val="20"/>
        </w:rPr>
        <w:t xml:space="preserve"> </w:t>
      </w:r>
      <w:proofErr w:type="spellStart"/>
      <w:r w:rsidRPr="00F57EB0">
        <w:rPr>
          <w:sz w:val="20"/>
          <w:szCs w:val="20"/>
        </w:rPr>
        <w:t>unnecessary</w:t>
      </w:r>
      <w:proofErr w:type="spellEnd"/>
      <w:r w:rsidRPr="00F57EB0">
        <w:rPr>
          <w:sz w:val="20"/>
          <w:szCs w:val="20"/>
        </w:rPr>
        <w:t xml:space="preserve"> for NR-U.</w:t>
      </w:r>
    </w:p>
    <w:p w14:paraId="78484E09" w14:textId="6AB070ED" w:rsidR="00D05D26" w:rsidRDefault="00CB7D73" w:rsidP="00CB7D73">
      <w:pPr>
        <w:numPr>
          <w:ilvl w:val="0"/>
          <w:numId w:val="15"/>
        </w:numPr>
        <w:tabs>
          <w:tab w:val="clear" w:pos="720"/>
        </w:tabs>
        <w:spacing w:after="0"/>
        <w:ind w:left="284" w:hanging="284"/>
        <w:jc w:val="both"/>
        <w:rPr>
          <w:rFonts w:eastAsia="Times New Roman"/>
        </w:rPr>
      </w:pPr>
      <w:r w:rsidRPr="00CB7D73">
        <w:rPr>
          <w:rFonts w:eastAsia="Times New Roman"/>
        </w:rPr>
        <w:t>Using</w:t>
      </w:r>
      <w:r w:rsidRPr="00F57EB0">
        <w:rPr>
          <w:rFonts w:eastAsia="Times New Roman"/>
        </w:rPr>
        <w:t xml:space="preserve"> the</w:t>
      </w:r>
      <w:r w:rsidRPr="00CB7D73">
        <w:rPr>
          <w:rFonts w:eastAsia="Times New Roman"/>
        </w:rPr>
        <w:t xml:space="preserve"> </w:t>
      </w:r>
      <w:r w:rsidRPr="00F57EB0">
        <w:rPr>
          <w:rFonts w:eastAsia="Times New Roman"/>
          <w:i/>
        </w:rPr>
        <w:t>pdcch-ConfigSIB1/</w:t>
      </w:r>
      <w:proofErr w:type="spellStart"/>
      <w:r w:rsidRPr="00F57EB0">
        <w:rPr>
          <w:rFonts w:eastAsia="Times New Roman"/>
          <w:i/>
        </w:rPr>
        <w:t>controlResourceSetZero</w:t>
      </w:r>
      <w:proofErr w:type="spellEnd"/>
      <w:r w:rsidRPr="00F57EB0">
        <w:rPr>
          <w:rFonts w:eastAsia="Times New Roman"/>
        </w:rPr>
        <w:t xml:space="preserve"> </w:t>
      </w:r>
      <w:r>
        <w:rPr>
          <w:rFonts w:eastAsia="Times New Roman"/>
        </w:rPr>
        <w:t>sub</w:t>
      </w:r>
      <w:r w:rsidRPr="00F57EB0">
        <w:rPr>
          <w:rFonts w:eastAsia="Times New Roman"/>
        </w:rPr>
        <w:t>field (4 bits)</w:t>
      </w:r>
      <w:r w:rsidR="00D05D26">
        <w:rPr>
          <w:rFonts w:eastAsia="Times New Roman"/>
        </w:rPr>
        <w:t>.</w:t>
      </w:r>
      <w:r>
        <w:rPr>
          <w:rFonts w:eastAsia="Times New Roman"/>
        </w:rPr>
        <w:t xml:space="preserve"> </w:t>
      </w:r>
      <w:r w:rsidR="00D05D26">
        <w:rPr>
          <w:rFonts w:eastAsia="Times New Roman"/>
        </w:rPr>
        <w:t>As:</w:t>
      </w:r>
    </w:p>
    <w:p w14:paraId="151A4461" w14:textId="42553003" w:rsidR="00D05D26" w:rsidRDefault="00CB7D73" w:rsidP="00D05D26">
      <w:pPr>
        <w:numPr>
          <w:ilvl w:val="0"/>
          <w:numId w:val="15"/>
        </w:numPr>
        <w:tabs>
          <w:tab w:val="clear" w:pos="720"/>
        </w:tabs>
        <w:spacing w:after="0"/>
        <w:ind w:left="709" w:hanging="284"/>
        <w:jc w:val="both"/>
        <w:rPr>
          <w:rFonts w:eastAsia="Times New Roman"/>
        </w:rPr>
      </w:pPr>
      <w:r w:rsidRPr="00027260">
        <w:rPr>
          <w:rFonts w:eastAsia="Times New Roman"/>
        </w:rPr>
        <w:t>CORESET #0 frequency domain resource configuration should be 48 RBs for 30KHz SCS and 96 RBs for 15KHz SCS</w:t>
      </w:r>
      <w:r>
        <w:rPr>
          <w:rFonts w:eastAsia="Times New Roman"/>
        </w:rPr>
        <w:t xml:space="preserve"> (RAN1#96 agreement)</w:t>
      </w:r>
      <w:r w:rsidR="00D05D26">
        <w:rPr>
          <w:rFonts w:eastAsia="Times New Roman"/>
        </w:rPr>
        <w:t>,</w:t>
      </w:r>
      <w:r>
        <w:rPr>
          <w:rFonts w:eastAsia="Times New Roman"/>
        </w:rPr>
        <w:t xml:space="preserve"> and</w:t>
      </w:r>
      <w:r w:rsidR="00D05D26">
        <w:rPr>
          <w:rFonts w:eastAsia="Times New Roman"/>
        </w:rPr>
        <w:t>,</w:t>
      </w:r>
    </w:p>
    <w:p w14:paraId="337EB454" w14:textId="32913D45" w:rsidR="00D05D26" w:rsidRPr="00D05D26" w:rsidRDefault="00D05D26" w:rsidP="00D05D26">
      <w:pPr>
        <w:numPr>
          <w:ilvl w:val="0"/>
          <w:numId w:val="15"/>
        </w:numPr>
        <w:tabs>
          <w:tab w:val="clear" w:pos="720"/>
        </w:tabs>
        <w:spacing w:after="0"/>
        <w:ind w:left="709" w:hanging="284"/>
        <w:jc w:val="both"/>
        <w:rPr>
          <w:rFonts w:eastAsia="Times New Roman"/>
        </w:rPr>
      </w:pPr>
      <w:proofErr w:type="spellStart"/>
      <w:r>
        <w:rPr>
          <w:rFonts w:eastAsia="Times New Roman"/>
          <w:lang w:val="fi-FI"/>
        </w:rPr>
        <w:t>O</w:t>
      </w:r>
      <w:r w:rsidR="00CB7D73" w:rsidRPr="00027260">
        <w:rPr>
          <w:rFonts w:eastAsia="Times New Roman"/>
          <w:lang w:val="fi-FI"/>
        </w:rPr>
        <w:t>nly</w:t>
      </w:r>
      <w:proofErr w:type="spellEnd"/>
      <w:r w:rsidR="00CB7D73" w:rsidRPr="00027260">
        <w:rPr>
          <w:rFonts w:eastAsia="Times New Roman"/>
          <w:lang w:val="fi-FI"/>
        </w:rPr>
        <w:t xml:space="preserve"> </w:t>
      </w:r>
      <w:r w:rsidR="00CB7D73">
        <w:rPr>
          <w:rFonts w:eastAsia="Times New Roman"/>
          <w:lang w:val="fi-FI"/>
        </w:rPr>
        <w:t>CORESET</w:t>
      </w:r>
      <w:r w:rsidR="00CB7D73" w:rsidRPr="00027260">
        <w:rPr>
          <w:rFonts w:eastAsia="Times New Roman"/>
          <w:lang w:val="fi-FI"/>
        </w:rPr>
        <w:t xml:space="preserve"> #0 </w:t>
      </w:r>
      <w:proofErr w:type="spellStart"/>
      <w:r w:rsidR="00CB7D73" w:rsidRPr="00027260">
        <w:rPr>
          <w:rFonts w:eastAsia="Times New Roman"/>
          <w:lang w:val="fi-FI"/>
        </w:rPr>
        <w:t>lengths</w:t>
      </w:r>
      <w:proofErr w:type="spellEnd"/>
      <w:r w:rsidR="00CB7D73" w:rsidRPr="00027260">
        <w:rPr>
          <w:rFonts w:eastAsia="Times New Roman"/>
          <w:lang w:val="fi-FI"/>
        </w:rPr>
        <w:t xml:space="preserve"> of 1 and 2 </w:t>
      </w:r>
      <w:proofErr w:type="spellStart"/>
      <w:r w:rsidR="00CB7D73" w:rsidRPr="00027260">
        <w:rPr>
          <w:rFonts w:eastAsia="Times New Roman"/>
          <w:lang w:val="fi-FI"/>
        </w:rPr>
        <w:t>symbols</w:t>
      </w:r>
      <w:proofErr w:type="spellEnd"/>
      <w:r w:rsidR="00CB7D73" w:rsidRPr="00027260">
        <w:rPr>
          <w:rFonts w:eastAsia="Times New Roman"/>
          <w:lang w:val="fi-FI"/>
        </w:rPr>
        <w:t xml:space="preserve"> </w:t>
      </w:r>
      <w:proofErr w:type="spellStart"/>
      <w:r w:rsidR="00CB7D73" w:rsidRPr="00027260">
        <w:rPr>
          <w:rFonts w:eastAsia="Times New Roman"/>
          <w:lang w:val="fi-FI"/>
        </w:rPr>
        <w:t>are</w:t>
      </w:r>
      <w:proofErr w:type="spellEnd"/>
      <w:r w:rsidR="00CB7D73" w:rsidRPr="00027260">
        <w:rPr>
          <w:rFonts w:eastAsia="Times New Roman"/>
          <w:lang w:val="fi-FI"/>
        </w:rPr>
        <w:t xml:space="preserve"> </w:t>
      </w:r>
      <w:proofErr w:type="spellStart"/>
      <w:r w:rsidR="00CB7D73" w:rsidRPr="00027260">
        <w:rPr>
          <w:rFonts w:eastAsia="Times New Roman"/>
          <w:lang w:val="fi-FI"/>
        </w:rPr>
        <w:t>supported</w:t>
      </w:r>
      <w:proofErr w:type="spellEnd"/>
      <w:r w:rsidR="00CB7D73" w:rsidRPr="00027260">
        <w:rPr>
          <w:rFonts w:eastAsia="Times New Roman"/>
          <w:lang w:val="fi-FI"/>
        </w:rPr>
        <w:t xml:space="preserve"> for NR-U</w:t>
      </w:r>
      <w:r w:rsidR="00CB7D73">
        <w:rPr>
          <w:rFonts w:eastAsia="Times New Roman"/>
          <w:lang w:val="fi-FI"/>
        </w:rPr>
        <w:t xml:space="preserve"> (RAN1#96bis </w:t>
      </w:r>
      <w:proofErr w:type="spellStart"/>
      <w:r w:rsidR="00CB7D73">
        <w:rPr>
          <w:rFonts w:eastAsia="Times New Roman"/>
          <w:lang w:val="fi-FI"/>
        </w:rPr>
        <w:t>agreement</w:t>
      </w:r>
      <w:proofErr w:type="spellEnd"/>
      <w:r w:rsidR="00CB7D73">
        <w:rPr>
          <w:rFonts w:eastAsia="Times New Roman"/>
          <w:lang w:val="fi-FI"/>
        </w:rPr>
        <w:t>)</w:t>
      </w:r>
    </w:p>
    <w:p w14:paraId="0D810148" w14:textId="32243E81" w:rsidR="00CB7D73" w:rsidRDefault="00CB7D73" w:rsidP="00D05D26">
      <w:pPr>
        <w:spacing w:after="0"/>
        <w:ind w:left="308"/>
        <w:jc w:val="both"/>
        <w:rPr>
          <w:rFonts w:eastAsia="Times New Roman"/>
        </w:rPr>
      </w:pPr>
      <w:proofErr w:type="spellStart"/>
      <w:r>
        <w:rPr>
          <w:rFonts w:eastAsia="Times New Roman"/>
          <w:lang w:val="fi-FI"/>
        </w:rPr>
        <w:t>some</w:t>
      </w:r>
      <w:proofErr w:type="spellEnd"/>
      <w:r>
        <w:rPr>
          <w:rFonts w:eastAsia="Times New Roman"/>
          <w:lang w:val="fi-FI"/>
        </w:rPr>
        <w:t xml:space="preserve"> </w:t>
      </w:r>
      <w:proofErr w:type="spellStart"/>
      <w:r>
        <w:rPr>
          <w:rFonts w:eastAsia="Times New Roman"/>
          <w:lang w:val="fi-FI"/>
        </w:rPr>
        <w:t>indexes</w:t>
      </w:r>
      <w:proofErr w:type="spellEnd"/>
      <w:r>
        <w:rPr>
          <w:rFonts w:eastAsia="Times New Roman"/>
          <w:lang w:val="fi-FI"/>
        </w:rPr>
        <w:t xml:space="preserve"> </w:t>
      </w:r>
      <w:proofErr w:type="spellStart"/>
      <w:r>
        <w:rPr>
          <w:rFonts w:eastAsia="Times New Roman"/>
          <w:lang w:val="fi-FI"/>
        </w:rPr>
        <w:t>become</w:t>
      </w:r>
      <w:proofErr w:type="spellEnd"/>
      <w:r>
        <w:rPr>
          <w:rFonts w:eastAsia="Times New Roman"/>
          <w:lang w:val="fi-FI"/>
        </w:rPr>
        <w:t xml:space="preserve"> </w:t>
      </w:r>
      <w:proofErr w:type="spellStart"/>
      <w:r>
        <w:rPr>
          <w:rFonts w:eastAsia="Times New Roman"/>
          <w:lang w:val="fi-FI"/>
        </w:rPr>
        <w:t>unnecessary</w:t>
      </w:r>
      <w:proofErr w:type="spellEnd"/>
      <w:r>
        <w:rPr>
          <w:rFonts w:eastAsia="Times New Roman"/>
          <w:lang w:val="fi-FI"/>
        </w:rPr>
        <w:t xml:space="preserve"> for NR-U</w:t>
      </w:r>
      <w:r w:rsidRPr="00027260">
        <w:rPr>
          <w:rFonts w:eastAsia="Times New Roman"/>
        </w:rPr>
        <w:t>.</w:t>
      </w:r>
    </w:p>
    <w:p w14:paraId="26CD642D" w14:textId="01487004" w:rsidR="00CB7D73" w:rsidRDefault="00CB7D73" w:rsidP="00CB7D73">
      <w:pPr>
        <w:numPr>
          <w:ilvl w:val="0"/>
          <w:numId w:val="15"/>
        </w:numPr>
        <w:tabs>
          <w:tab w:val="clear" w:pos="720"/>
        </w:tabs>
        <w:spacing w:after="0"/>
        <w:ind w:left="284" w:hanging="284"/>
        <w:jc w:val="both"/>
        <w:rPr>
          <w:rFonts w:eastAsia="Times New Roman"/>
        </w:rPr>
      </w:pPr>
      <w:r>
        <w:rPr>
          <w:rFonts w:eastAsia="Times New Roman"/>
        </w:rPr>
        <w:t xml:space="preserve">Using </w:t>
      </w:r>
      <w:r w:rsidRPr="00CB7D73">
        <w:rPr>
          <w:rFonts w:eastAsia="Times New Roman"/>
        </w:rPr>
        <w:t xml:space="preserve">the </w:t>
      </w:r>
      <w:r w:rsidRPr="00F57EB0">
        <w:rPr>
          <w:rFonts w:eastAsia="Times New Roman"/>
          <w:i/>
        </w:rPr>
        <w:t>pdcch-ConfigSIB1/</w:t>
      </w:r>
      <w:proofErr w:type="spellStart"/>
      <w:r w:rsidRPr="00F57EB0">
        <w:rPr>
          <w:rFonts w:eastAsia="Times New Roman"/>
          <w:i/>
        </w:rPr>
        <w:t>searchSpaceZero</w:t>
      </w:r>
      <w:proofErr w:type="spellEnd"/>
      <w:r w:rsidRPr="00F57EB0">
        <w:rPr>
          <w:rFonts w:eastAsia="Times New Roman"/>
        </w:rPr>
        <w:t xml:space="preserve"> </w:t>
      </w:r>
      <w:r w:rsidR="00924DF5">
        <w:rPr>
          <w:rFonts w:eastAsia="Times New Roman"/>
        </w:rPr>
        <w:t>sub</w:t>
      </w:r>
      <w:r w:rsidRPr="00F57EB0">
        <w:rPr>
          <w:rFonts w:eastAsia="Times New Roman"/>
        </w:rPr>
        <w:t>field (4 bits):</w:t>
      </w:r>
      <w:r>
        <w:rPr>
          <w:rFonts w:eastAsia="Times New Roman"/>
        </w:rPr>
        <w:t xml:space="preserve"> </w:t>
      </w:r>
      <w:r w:rsidR="00A32F3C">
        <w:rPr>
          <w:rFonts w:eastAsia="Times New Roman"/>
        </w:rPr>
        <w:t>it has been observed by some Companies that the</w:t>
      </w:r>
      <w:r w:rsidR="008A489C">
        <w:rPr>
          <w:rFonts w:eastAsia="Times New Roman"/>
        </w:rPr>
        <w:t xml:space="preserve"> full flexibility provided by [6], table 13-11 should not be needed for NR-U, some indexes </w:t>
      </w:r>
      <w:r w:rsidR="00A32F3C">
        <w:rPr>
          <w:rFonts w:eastAsia="Times New Roman"/>
        </w:rPr>
        <w:t>may</w:t>
      </w:r>
      <w:r w:rsidR="008A489C">
        <w:rPr>
          <w:rFonts w:eastAsia="Times New Roman"/>
        </w:rPr>
        <w:t xml:space="preserve"> therefore become unnecessary for NR-U</w:t>
      </w:r>
      <w:r w:rsidR="00BF1E0B">
        <w:rPr>
          <w:rFonts w:eastAsia="Times New Roman"/>
        </w:rPr>
        <w:t xml:space="preserve"> (to be further discussed)</w:t>
      </w:r>
      <w:r w:rsidR="008A489C">
        <w:rPr>
          <w:rFonts w:eastAsia="Times New Roman"/>
        </w:rPr>
        <w:t>.</w:t>
      </w:r>
    </w:p>
    <w:p w14:paraId="14618ECF" w14:textId="0A367597" w:rsidR="008A489C" w:rsidRPr="00CB7D73" w:rsidRDefault="008A489C" w:rsidP="00F57EB0">
      <w:pPr>
        <w:numPr>
          <w:ilvl w:val="0"/>
          <w:numId w:val="15"/>
        </w:numPr>
        <w:tabs>
          <w:tab w:val="clear" w:pos="720"/>
        </w:tabs>
        <w:spacing w:after="0"/>
        <w:ind w:left="284" w:hanging="284"/>
        <w:jc w:val="both"/>
        <w:rPr>
          <w:rFonts w:eastAsia="Times New Roman"/>
        </w:rPr>
      </w:pPr>
      <w:r>
        <w:rPr>
          <w:rFonts w:eastAsia="Times New Roman"/>
        </w:rPr>
        <w:t>Using the “spare bit” (1 bit).</w:t>
      </w:r>
    </w:p>
    <w:p w14:paraId="5AF68E82" w14:textId="7A0BBEDB" w:rsidR="00B76359" w:rsidRDefault="00B76359" w:rsidP="000C1773">
      <w:pPr>
        <w:spacing w:after="0"/>
        <w:jc w:val="both"/>
        <w:rPr>
          <w:rFonts w:eastAsia="Times New Roman"/>
        </w:rPr>
      </w:pPr>
    </w:p>
    <w:p w14:paraId="2FA5E10E" w14:textId="6F135970" w:rsidR="00BF1E0B" w:rsidRDefault="00BF1E0B" w:rsidP="000C1773">
      <w:pPr>
        <w:spacing w:after="0"/>
        <w:jc w:val="both"/>
        <w:rPr>
          <w:rFonts w:eastAsia="Times New Roman"/>
        </w:rPr>
      </w:pPr>
      <w:r w:rsidRPr="00D05D26">
        <w:rPr>
          <w:rFonts w:eastAsia="Times New Roman"/>
          <w:b/>
          <w:i/>
        </w:rPr>
        <w:t xml:space="preserve">Observation </w:t>
      </w:r>
      <w:r w:rsidR="00F72C55">
        <w:rPr>
          <w:rFonts w:eastAsia="Times New Roman"/>
          <w:b/>
          <w:i/>
        </w:rPr>
        <w:t>2</w:t>
      </w:r>
      <w:r w:rsidRPr="00D05D26">
        <w:rPr>
          <w:rFonts w:eastAsia="Times New Roman"/>
          <w:b/>
          <w:i/>
        </w:rPr>
        <w:t>:</w:t>
      </w:r>
      <w:r w:rsidRPr="00D05D26">
        <w:rPr>
          <w:rFonts w:eastAsia="Times New Roman"/>
          <w:i/>
        </w:rPr>
        <w:t xml:space="preserve"> the</w:t>
      </w:r>
      <w:r>
        <w:rPr>
          <w:rFonts w:eastAsia="Times New Roman"/>
          <w:i/>
        </w:rPr>
        <w:t xml:space="preserve"> </w:t>
      </w:r>
      <w:proofErr w:type="spellStart"/>
      <w:r w:rsidRPr="00BF1E0B">
        <w:rPr>
          <w:i/>
        </w:rPr>
        <w:t>subCarrierSpacingCommon</w:t>
      </w:r>
      <w:proofErr w:type="spellEnd"/>
      <w:r w:rsidRPr="000A2F7E">
        <w:rPr>
          <w:i/>
        </w:rPr>
        <w:t xml:space="preserve"> field becomes unnecessary for NR-U and could be therefore used to signal Q.</w:t>
      </w:r>
    </w:p>
    <w:p w14:paraId="6BA372F3" w14:textId="77777777" w:rsidR="00BF1E0B" w:rsidRDefault="00BF1E0B" w:rsidP="000C1773">
      <w:pPr>
        <w:spacing w:after="0"/>
        <w:jc w:val="both"/>
        <w:rPr>
          <w:rFonts w:eastAsia="Times New Roman"/>
        </w:rPr>
      </w:pPr>
    </w:p>
    <w:p w14:paraId="5DB15658" w14:textId="59998111" w:rsidR="00924DF5" w:rsidRPr="00F57EB0" w:rsidRDefault="00924DF5" w:rsidP="00F57EB0">
      <w:pPr>
        <w:jc w:val="both"/>
        <w:rPr>
          <w:rFonts w:eastAsia="Times New Roman"/>
        </w:rPr>
      </w:pPr>
      <w:r>
        <w:rPr>
          <w:rFonts w:eastAsia="Times New Roman"/>
        </w:rPr>
        <w:t xml:space="preserve">Related to the </w:t>
      </w:r>
      <w:r w:rsidRPr="00EC7BA7">
        <w:rPr>
          <w:rFonts w:eastAsia="Times New Roman"/>
          <w:i/>
        </w:rPr>
        <w:t>pdcch-ConfigSIB1/</w:t>
      </w:r>
      <w:proofErr w:type="spellStart"/>
      <w:r w:rsidRPr="00EC7BA7">
        <w:rPr>
          <w:rFonts w:eastAsia="Times New Roman"/>
          <w:i/>
        </w:rPr>
        <w:t>controlResourceSetZero</w:t>
      </w:r>
      <w:proofErr w:type="spellEnd"/>
      <w:r w:rsidRPr="00EC7BA7">
        <w:rPr>
          <w:rFonts w:eastAsia="Times New Roman"/>
        </w:rPr>
        <w:t xml:space="preserve"> </w:t>
      </w:r>
      <w:r>
        <w:rPr>
          <w:rFonts w:eastAsia="Times New Roman"/>
        </w:rPr>
        <w:t>sub</w:t>
      </w:r>
      <w:r w:rsidRPr="00EC7BA7">
        <w:rPr>
          <w:rFonts w:eastAsia="Times New Roman"/>
        </w:rPr>
        <w:t>field</w:t>
      </w:r>
      <w:r>
        <w:rPr>
          <w:rFonts w:eastAsia="Times New Roman"/>
        </w:rPr>
        <w:t xml:space="preserve"> the relevant NR Rel-15 tables to be taken as a baseline are as follows ([6], section 13):</w:t>
      </w:r>
    </w:p>
    <w:p w14:paraId="7C4282F2" w14:textId="0CA39954" w:rsidR="00CF0AB8" w:rsidRDefault="00CF0AB8" w:rsidP="00CF0AB8">
      <w:pPr>
        <w:spacing w:after="0"/>
        <w:jc w:val="both"/>
        <w:rPr>
          <w:rFonts w:eastAsia="Times New Roman"/>
        </w:rPr>
      </w:pPr>
    </w:p>
    <w:p w14:paraId="2FA215E1" w14:textId="77777777" w:rsidR="00CF0AB8" w:rsidRDefault="00CF0AB8" w:rsidP="00CF0AB8">
      <w:pPr>
        <w:pStyle w:val="TH"/>
      </w:pPr>
      <w:r>
        <w:lastRenderedPageBreak/>
        <w:t>Table 13-1: Set of resource blocks and slot symbols of control resource set for Type0-PDCCH search space when {SS/PBCH block, PDCCH} subcarrier spacing is {15, 15} kHz</w:t>
      </w:r>
      <w:r>
        <w:rPr>
          <w:rFonts w:cs="Arial"/>
          <w:lang w:val="en-US" w:eastAsia="zh-CN"/>
        </w:rPr>
        <w:t xml:space="preserve"> for frequency bands</w:t>
      </w:r>
      <w:r>
        <w:rPr>
          <w:rFonts w:cs="Arial"/>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691407E"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782E1654"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B1B7A32"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82B9660" w14:textId="77777777" w:rsidR="00CF0AB8" w:rsidRDefault="00CF0AB8">
            <w:pPr>
              <w:pStyle w:val="TAH"/>
              <w:rPr>
                <w:bCs/>
                <w:lang w:val="en-US"/>
              </w:rPr>
            </w:pPr>
            <w:r>
              <w:rPr>
                <w:rFonts w:cs="Arial"/>
                <w:kern w:val="24"/>
              </w:rPr>
              <w:t xml:space="preserve">Number of RBs </w:t>
            </w:r>
            <w:r>
              <w:rPr>
                <w:rFonts w:eastAsia="Times New Roman"/>
                <w:position w:val="-10"/>
              </w:rPr>
              <w:object w:dxaOrig="860" w:dyaOrig="340" w14:anchorId="77380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7pt" o:ole="">
                  <v:imagedata r:id="rId15" o:title=""/>
                </v:shape>
                <o:OLEObject Type="Embed" ProgID="Equation.3" ShapeID="_x0000_i1025" DrawAspect="Content" ObjectID="_1634740415" r:id="rId16"/>
              </w:object>
            </w:r>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B349BEC"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3A88DD64">
                <v:shape id="_x0000_i1026" type="#_x0000_t75" style="width:38.5pt;height:18.5pt" o:ole="">
                  <v:imagedata r:id="rId17" o:title=""/>
                </v:shape>
                <o:OLEObject Type="Embed" ProgID="Equation.3" ShapeID="_x0000_i1026" DrawAspect="Content" ObjectID="_1634740416" r:id="rId18"/>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C4E654D" w14:textId="77777777" w:rsidR="00CF0AB8" w:rsidRDefault="00CF0AB8">
            <w:pPr>
              <w:pStyle w:val="TAH"/>
              <w:rPr>
                <w:bCs/>
                <w:lang w:val="en-US"/>
              </w:rPr>
            </w:pPr>
            <w:r>
              <w:rPr>
                <w:rFonts w:cs="Arial"/>
                <w:kern w:val="24"/>
              </w:rPr>
              <w:t xml:space="preserve">Offset (RBs) </w:t>
            </w:r>
          </w:p>
        </w:tc>
      </w:tr>
      <w:tr w:rsidR="00CF0AB8" w14:paraId="04A3909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6D6415FC"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3AC5A2F"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760C9DCE" w14:textId="77777777" w:rsidR="00CF0AB8" w:rsidRDefault="00CF0AB8">
            <w:pPr>
              <w:pStyle w:val="TAC"/>
              <w:rPr>
                <w:lang w:val="en-US"/>
              </w:rPr>
            </w:pPr>
            <w:r>
              <w:rPr>
                <w:rFonts w:cs="Arial"/>
                <w:kern w:val="24"/>
                <w:szCs w:val="18"/>
              </w:rPr>
              <w:t xml:space="preserve">24 </w:t>
            </w:r>
          </w:p>
        </w:tc>
        <w:tc>
          <w:tcPr>
            <w:tcW w:w="2005" w:type="dxa"/>
            <w:tcBorders>
              <w:top w:val="double" w:sz="4" w:space="0" w:color="auto"/>
              <w:left w:val="single" w:sz="4" w:space="0" w:color="auto"/>
              <w:bottom w:val="single" w:sz="4" w:space="0" w:color="auto"/>
              <w:right w:val="single" w:sz="4" w:space="0" w:color="auto"/>
            </w:tcBorders>
            <w:vAlign w:val="center"/>
            <w:hideMark/>
          </w:tcPr>
          <w:p w14:paraId="5D0ED4C8" w14:textId="77777777" w:rsidR="00CF0AB8" w:rsidRDefault="00CF0AB8">
            <w:pPr>
              <w:pStyle w:val="TAC"/>
              <w:rPr>
                <w:lang w:val="en-US"/>
              </w:rPr>
            </w:pPr>
            <w:r>
              <w:rPr>
                <w:rFonts w:cs="Arial"/>
                <w:kern w:val="24"/>
                <w:szCs w:val="18"/>
              </w:rPr>
              <w:t xml:space="preserve">2 </w:t>
            </w:r>
          </w:p>
        </w:tc>
        <w:tc>
          <w:tcPr>
            <w:tcW w:w="1444" w:type="dxa"/>
            <w:tcBorders>
              <w:top w:val="double" w:sz="4" w:space="0" w:color="auto"/>
              <w:left w:val="single" w:sz="4" w:space="0" w:color="auto"/>
              <w:bottom w:val="single" w:sz="4" w:space="0" w:color="auto"/>
              <w:right w:val="single" w:sz="4" w:space="0" w:color="auto"/>
            </w:tcBorders>
            <w:vAlign w:val="center"/>
            <w:hideMark/>
          </w:tcPr>
          <w:p w14:paraId="1D05DAB2" w14:textId="77777777" w:rsidR="00CF0AB8" w:rsidRDefault="00CF0AB8">
            <w:pPr>
              <w:pStyle w:val="TAC"/>
              <w:rPr>
                <w:lang w:val="en-US"/>
              </w:rPr>
            </w:pPr>
            <w:r>
              <w:rPr>
                <w:rFonts w:cs="Arial"/>
                <w:kern w:val="24"/>
                <w:szCs w:val="18"/>
              </w:rPr>
              <w:t xml:space="preserve">0 </w:t>
            </w:r>
          </w:p>
        </w:tc>
      </w:tr>
      <w:tr w:rsidR="00CF0AB8" w14:paraId="78D0346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1EDE378"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E3C2F6F"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F4A20C" w14:textId="77777777" w:rsidR="00CF0AB8" w:rsidRDefault="00CF0AB8">
            <w:pPr>
              <w:pStyle w:val="TAC"/>
              <w:rPr>
                <w:lang w:val="en-US"/>
              </w:rPr>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4F96F6A" w14:textId="77777777" w:rsidR="00CF0AB8" w:rsidRDefault="00CF0AB8">
            <w:pPr>
              <w:pStyle w:val="TAC"/>
              <w:rPr>
                <w:lang w:val="en-US"/>
              </w:rPr>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4132B" w14:textId="77777777" w:rsidR="00CF0AB8" w:rsidRDefault="00CF0AB8">
            <w:pPr>
              <w:pStyle w:val="TAC"/>
              <w:rPr>
                <w:lang w:val="en-US"/>
              </w:rPr>
            </w:pPr>
            <w:r>
              <w:rPr>
                <w:rFonts w:cs="Arial"/>
                <w:kern w:val="24"/>
                <w:szCs w:val="18"/>
              </w:rPr>
              <w:t xml:space="preserve">2 </w:t>
            </w:r>
          </w:p>
        </w:tc>
      </w:tr>
      <w:tr w:rsidR="00CF0AB8" w14:paraId="609159C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677672D"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DBE0AAF"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AC8D2D"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CB0DAA1"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7C01FD1" w14:textId="77777777" w:rsidR="00CF0AB8" w:rsidRDefault="00CF0AB8">
            <w:pPr>
              <w:pStyle w:val="TAC"/>
            </w:pPr>
            <w:r>
              <w:rPr>
                <w:rFonts w:cs="Arial"/>
                <w:kern w:val="24"/>
                <w:szCs w:val="18"/>
              </w:rPr>
              <w:t xml:space="preserve">4 </w:t>
            </w:r>
          </w:p>
        </w:tc>
      </w:tr>
      <w:tr w:rsidR="00CF0AB8" w14:paraId="6127EE2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32E4B16"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20367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A1CCA8"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53509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EB642A7" w14:textId="77777777" w:rsidR="00CF0AB8" w:rsidRDefault="00CF0AB8">
            <w:pPr>
              <w:pStyle w:val="TAC"/>
            </w:pPr>
            <w:r>
              <w:rPr>
                <w:rFonts w:cs="Arial"/>
                <w:kern w:val="24"/>
                <w:szCs w:val="18"/>
              </w:rPr>
              <w:t xml:space="preserve">0 </w:t>
            </w:r>
          </w:p>
        </w:tc>
      </w:tr>
      <w:tr w:rsidR="00CF0AB8" w14:paraId="55B45434"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3E79D17"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782562A"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E308F27"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7F0BBCA"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960E816" w14:textId="77777777" w:rsidR="00CF0AB8" w:rsidRDefault="00CF0AB8">
            <w:pPr>
              <w:pStyle w:val="TAC"/>
            </w:pPr>
            <w:r>
              <w:rPr>
                <w:rFonts w:cs="Arial"/>
                <w:kern w:val="24"/>
                <w:szCs w:val="18"/>
              </w:rPr>
              <w:t xml:space="preserve">2 </w:t>
            </w:r>
          </w:p>
        </w:tc>
      </w:tr>
      <w:tr w:rsidR="00CF0AB8" w14:paraId="401019B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20F4249"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E6E93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1DA36B" w14:textId="77777777" w:rsidR="00CF0AB8" w:rsidRDefault="00CF0AB8">
            <w:pPr>
              <w:pStyle w:val="TAC"/>
            </w:pPr>
            <w:r>
              <w:rPr>
                <w:rFonts w:cs="Arial"/>
                <w:kern w:val="24"/>
                <w:szCs w:val="18"/>
              </w:rPr>
              <w:t xml:space="preserve">24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3130B65"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CA9257E" w14:textId="77777777" w:rsidR="00CF0AB8" w:rsidRDefault="00CF0AB8">
            <w:pPr>
              <w:pStyle w:val="TAC"/>
            </w:pPr>
            <w:r>
              <w:rPr>
                <w:rFonts w:cs="Arial"/>
                <w:kern w:val="24"/>
                <w:szCs w:val="18"/>
              </w:rPr>
              <w:t xml:space="preserve">4 </w:t>
            </w:r>
          </w:p>
        </w:tc>
      </w:tr>
      <w:tr w:rsidR="00CF0AB8" w14:paraId="32CACCA8"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4B7F54C"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4A40B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A0CF92"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347E4E4"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824B1ED" w14:textId="77777777" w:rsidR="00CF0AB8" w:rsidRDefault="00CF0AB8">
            <w:pPr>
              <w:pStyle w:val="TAC"/>
            </w:pPr>
            <w:r>
              <w:rPr>
                <w:rFonts w:cs="Arial"/>
                <w:kern w:val="24"/>
                <w:szCs w:val="18"/>
              </w:rPr>
              <w:t xml:space="preserve">12 </w:t>
            </w:r>
          </w:p>
        </w:tc>
      </w:tr>
      <w:tr w:rsidR="00CF0AB8" w14:paraId="7693255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91A27AB"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B708E68"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1409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3CF2F03"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E4B373F" w14:textId="77777777" w:rsidR="00CF0AB8" w:rsidRDefault="00CF0AB8">
            <w:pPr>
              <w:pStyle w:val="TAC"/>
            </w:pPr>
            <w:r>
              <w:rPr>
                <w:rFonts w:cs="Arial"/>
                <w:kern w:val="24"/>
                <w:szCs w:val="18"/>
              </w:rPr>
              <w:t xml:space="preserve">16 </w:t>
            </w:r>
          </w:p>
        </w:tc>
      </w:tr>
      <w:tr w:rsidR="00CF0AB8" w14:paraId="34BB636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60CFA1D"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AE3ED4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135061"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0FF75EC"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35BD306" w14:textId="77777777" w:rsidR="00CF0AB8" w:rsidRDefault="00CF0AB8">
            <w:pPr>
              <w:pStyle w:val="TAC"/>
            </w:pPr>
            <w:r>
              <w:rPr>
                <w:rFonts w:cs="Arial"/>
                <w:kern w:val="24"/>
                <w:szCs w:val="18"/>
              </w:rPr>
              <w:t xml:space="preserve">12 </w:t>
            </w:r>
          </w:p>
        </w:tc>
      </w:tr>
      <w:tr w:rsidR="00CF0AB8" w14:paraId="0389205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3E202B3"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608E460C"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221CF7"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0BE0B12"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5BB7521" w14:textId="77777777" w:rsidR="00CF0AB8" w:rsidRDefault="00CF0AB8">
            <w:pPr>
              <w:pStyle w:val="TAC"/>
            </w:pPr>
            <w:r>
              <w:rPr>
                <w:rFonts w:cs="Arial"/>
                <w:kern w:val="24"/>
                <w:szCs w:val="18"/>
              </w:rPr>
              <w:t xml:space="preserve">16 </w:t>
            </w:r>
          </w:p>
        </w:tc>
      </w:tr>
      <w:tr w:rsidR="00CF0AB8" w14:paraId="56A5ED3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EA9BF82"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124B04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8B434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4A19A98"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6B486D9" w14:textId="77777777" w:rsidR="00CF0AB8" w:rsidRDefault="00CF0AB8">
            <w:pPr>
              <w:pStyle w:val="TAC"/>
            </w:pPr>
            <w:r>
              <w:rPr>
                <w:rFonts w:cs="Arial"/>
                <w:kern w:val="24"/>
                <w:szCs w:val="18"/>
              </w:rPr>
              <w:t xml:space="preserve">12 </w:t>
            </w:r>
          </w:p>
        </w:tc>
      </w:tr>
      <w:tr w:rsidR="00CF0AB8" w14:paraId="43A6C42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689AA79"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A5DC1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9E245CC" w14:textId="77777777" w:rsidR="00CF0AB8" w:rsidRDefault="00CF0AB8">
            <w:pPr>
              <w:pStyle w:val="TAC"/>
            </w:pPr>
            <w:r>
              <w:rPr>
                <w:rFonts w:cs="Arial"/>
                <w:kern w:val="24"/>
                <w:szCs w:val="18"/>
              </w:rPr>
              <w:t xml:space="preserve">48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9C8424"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863B8A" w14:textId="77777777" w:rsidR="00CF0AB8" w:rsidRDefault="00CF0AB8">
            <w:pPr>
              <w:pStyle w:val="TAC"/>
            </w:pPr>
            <w:r>
              <w:rPr>
                <w:rFonts w:cs="Arial"/>
                <w:kern w:val="24"/>
                <w:szCs w:val="18"/>
              </w:rPr>
              <w:t xml:space="preserve">16 </w:t>
            </w:r>
          </w:p>
        </w:tc>
      </w:tr>
      <w:tr w:rsidR="00CF0AB8" w14:paraId="357FDE0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C097CF"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A8CD982"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12D11"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EAA9AAD" w14:textId="77777777" w:rsidR="00CF0AB8" w:rsidRDefault="00CF0AB8">
            <w:pPr>
              <w:pStyle w:val="TAC"/>
            </w:pPr>
            <w:r>
              <w:rPr>
                <w:rFonts w:cs="Arial"/>
                <w:kern w:val="24"/>
                <w:szCs w:val="18"/>
              </w:rPr>
              <w:t xml:space="preserve">1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1FCACD9" w14:textId="77777777" w:rsidR="00CF0AB8" w:rsidRDefault="00CF0AB8">
            <w:pPr>
              <w:pStyle w:val="TAC"/>
            </w:pPr>
            <w:r>
              <w:rPr>
                <w:rFonts w:cs="Arial"/>
                <w:kern w:val="24"/>
                <w:szCs w:val="18"/>
              </w:rPr>
              <w:t xml:space="preserve">38 </w:t>
            </w:r>
          </w:p>
        </w:tc>
      </w:tr>
      <w:tr w:rsidR="00CF0AB8" w14:paraId="14FCE9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05762457"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05CD70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B0FA16"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476E4BA" w14:textId="77777777" w:rsidR="00CF0AB8" w:rsidRDefault="00CF0AB8">
            <w:pPr>
              <w:pStyle w:val="TAC"/>
            </w:pPr>
            <w:r>
              <w:rPr>
                <w:rFonts w:cs="Arial"/>
                <w:kern w:val="24"/>
                <w:szCs w:val="18"/>
              </w:rPr>
              <w:t xml:space="preserve">2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0317907" w14:textId="77777777" w:rsidR="00CF0AB8" w:rsidRDefault="00CF0AB8">
            <w:pPr>
              <w:pStyle w:val="TAC"/>
            </w:pPr>
            <w:r>
              <w:rPr>
                <w:rFonts w:cs="Arial"/>
                <w:kern w:val="24"/>
                <w:szCs w:val="18"/>
              </w:rPr>
              <w:t xml:space="preserve">38 </w:t>
            </w:r>
          </w:p>
        </w:tc>
      </w:tr>
      <w:tr w:rsidR="00CF0AB8" w14:paraId="7D7C72EE"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5A9970E"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1614CF80"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692C0E" w14:textId="77777777" w:rsidR="00CF0AB8" w:rsidRDefault="00CF0AB8">
            <w:pPr>
              <w:pStyle w:val="TAC"/>
            </w:pPr>
            <w:r>
              <w:rPr>
                <w:rFonts w:cs="Arial"/>
                <w:kern w:val="24"/>
                <w:szCs w:val="18"/>
              </w:rPr>
              <w:t xml:space="preserve">96 </w:t>
            </w:r>
          </w:p>
        </w:tc>
        <w:tc>
          <w:tcPr>
            <w:tcW w:w="2005" w:type="dxa"/>
            <w:tcBorders>
              <w:top w:val="single" w:sz="4" w:space="0" w:color="auto"/>
              <w:left w:val="single" w:sz="4" w:space="0" w:color="auto"/>
              <w:bottom w:val="single" w:sz="4" w:space="0" w:color="auto"/>
              <w:right w:val="single" w:sz="4" w:space="0" w:color="auto"/>
            </w:tcBorders>
            <w:vAlign w:val="center"/>
            <w:hideMark/>
          </w:tcPr>
          <w:p w14:paraId="58CBE4A9" w14:textId="77777777" w:rsidR="00CF0AB8" w:rsidRDefault="00CF0AB8">
            <w:pPr>
              <w:pStyle w:val="TAC"/>
            </w:pPr>
            <w:r>
              <w:rPr>
                <w:rFonts w:cs="Arial"/>
                <w:kern w:val="24"/>
                <w:szCs w:val="18"/>
              </w:rPr>
              <w:t xml:space="preserve">3 </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10FFD7D" w14:textId="77777777" w:rsidR="00CF0AB8" w:rsidRDefault="00CF0AB8">
            <w:pPr>
              <w:pStyle w:val="TAC"/>
            </w:pPr>
            <w:r>
              <w:rPr>
                <w:rFonts w:cs="Arial"/>
                <w:kern w:val="24"/>
                <w:szCs w:val="18"/>
              </w:rPr>
              <w:t xml:space="preserve">38 </w:t>
            </w:r>
          </w:p>
        </w:tc>
      </w:tr>
      <w:tr w:rsidR="00CF0AB8" w14:paraId="28FD44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2A522274" w14:textId="77777777" w:rsidR="00CF0AB8" w:rsidRDefault="00CF0AB8">
            <w:pPr>
              <w:pStyle w:val="TAC"/>
            </w:pPr>
            <w:r>
              <w:t>15</w:t>
            </w:r>
          </w:p>
        </w:tc>
        <w:tc>
          <w:tcPr>
            <w:tcW w:w="8759" w:type="dxa"/>
            <w:gridSpan w:val="4"/>
            <w:tcBorders>
              <w:top w:val="single" w:sz="4" w:space="0" w:color="auto"/>
              <w:left w:val="double" w:sz="4" w:space="0" w:color="auto"/>
              <w:bottom w:val="single" w:sz="4" w:space="0" w:color="auto"/>
              <w:right w:val="single" w:sz="4" w:space="0" w:color="auto"/>
            </w:tcBorders>
            <w:vAlign w:val="center"/>
            <w:hideMark/>
          </w:tcPr>
          <w:p w14:paraId="2C0077B6" w14:textId="77777777" w:rsidR="00CF0AB8" w:rsidRDefault="00CF0AB8">
            <w:pPr>
              <w:pStyle w:val="TAC"/>
            </w:pPr>
            <w:r>
              <w:rPr>
                <w:rFonts w:cs="Arial"/>
                <w:kern w:val="24"/>
                <w:szCs w:val="18"/>
              </w:rPr>
              <w:t>Reserved</w:t>
            </w:r>
          </w:p>
        </w:tc>
      </w:tr>
    </w:tbl>
    <w:p w14:paraId="172A821F" w14:textId="77777777" w:rsidR="00CF0AB8" w:rsidRDefault="00CF0AB8" w:rsidP="00CF0AB8"/>
    <w:p w14:paraId="73F54CA8" w14:textId="77777777" w:rsidR="00CF0AB8" w:rsidRDefault="00CF0AB8" w:rsidP="00CF0AB8">
      <w:pPr>
        <w:pStyle w:val="TH"/>
      </w:pPr>
      <w:r>
        <w:t>Table 13-4: Set of resource blocks and slot symbols of control resource set for Type0-PDCCH search space when {SS/PBCH block, PDCCH} subcarrier spacing is {30, 30} kHz</w:t>
      </w:r>
      <w:r>
        <w:rPr>
          <w:rFonts w:cs="Arial"/>
          <w:lang w:val="en-US" w:eastAsia="zh-CN"/>
        </w:rPr>
        <w:t xml:space="preserve"> for frequency bands</w:t>
      </w:r>
      <w: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661"/>
        <w:gridCol w:w="1508"/>
        <w:gridCol w:w="1957"/>
        <w:gridCol w:w="1410"/>
      </w:tblGrid>
      <w:tr w:rsidR="00CF0AB8" w14:paraId="655050C1" w14:textId="77777777" w:rsidTr="00CF0AB8">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48ACF4E" w14:textId="77777777" w:rsidR="00CF0AB8" w:rsidRDefault="00CF0AB8">
            <w:pPr>
              <w:pStyle w:val="TAH"/>
              <w:rPr>
                <w:bCs/>
                <w:lang w:val="en-US"/>
              </w:rPr>
            </w:pPr>
            <w:r>
              <w:rPr>
                <w:bCs/>
                <w:lang w:val="en-US"/>
              </w:rPr>
              <w:t>Index</w:t>
            </w:r>
          </w:p>
        </w:tc>
        <w:tc>
          <w:tcPr>
            <w:tcW w:w="37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3FA9FD" w14:textId="77777777" w:rsidR="00CF0AB8" w:rsidRDefault="00CF0AB8">
            <w:pPr>
              <w:pStyle w:val="TAH"/>
              <w:rPr>
                <w:bCs/>
                <w:lang w:val="en-US"/>
              </w:rPr>
            </w:pPr>
            <w:r>
              <w:rPr>
                <w:rFonts w:cs="Arial"/>
                <w:kern w:val="24"/>
              </w:rPr>
              <w:t xml:space="preserve">SS/PBCH block and control resource set multiplexing pattern </w:t>
            </w:r>
          </w:p>
        </w:tc>
        <w:tc>
          <w:tcPr>
            <w:tcW w:w="153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695A21" w14:textId="77777777" w:rsidR="00CF0AB8" w:rsidRDefault="00CF0AB8">
            <w:pPr>
              <w:pStyle w:val="TAH"/>
              <w:rPr>
                <w:bCs/>
                <w:lang w:val="en-US"/>
              </w:rPr>
            </w:pPr>
            <w:r>
              <w:rPr>
                <w:rFonts w:cs="Arial"/>
                <w:kern w:val="24"/>
              </w:rPr>
              <w:t xml:space="preserve">Number of RBs </w:t>
            </w:r>
            <w:bookmarkStart w:id="3" w:name="_Hlk14354021"/>
            <w:r>
              <w:rPr>
                <w:rFonts w:eastAsia="Times New Roman"/>
                <w:position w:val="-10"/>
              </w:rPr>
              <w:object w:dxaOrig="860" w:dyaOrig="340" w14:anchorId="23785B01">
                <v:shape id="_x0000_i1027" type="#_x0000_t75" style="width:43pt;height:17pt" o:ole="">
                  <v:imagedata r:id="rId15" o:title=""/>
                </v:shape>
                <o:OLEObject Type="Embed" ProgID="Equation.3" ShapeID="_x0000_i1027" DrawAspect="Content" ObjectID="_1634740417" r:id="rId19"/>
              </w:object>
            </w:r>
            <w:bookmarkEnd w:id="3"/>
          </w:p>
        </w:tc>
        <w:tc>
          <w:tcPr>
            <w:tcW w:w="200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1B36A59" w14:textId="77777777" w:rsidR="00CF0AB8" w:rsidRDefault="00CF0AB8">
            <w:pPr>
              <w:pStyle w:val="TAH"/>
              <w:rPr>
                <w:bCs/>
                <w:lang w:val="en-US"/>
              </w:rPr>
            </w:pPr>
            <w:r>
              <w:rPr>
                <w:rFonts w:cs="Arial"/>
                <w:kern w:val="24"/>
              </w:rPr>
              <w:t xml:space="preserve">Number of Symbols </w:t>
            </w:r>
            <w:r>
              <w:rPr>
                <w:rFonts w:eastAsia="Times New Roman"/>
                <w:position w:val="-12"/>
              </w:rPr>
              <w:object w:dxaOrig="770" w:dyaOrig="370" w14:anchorId="5B47FE58">
                <v:shape id="_x0000_i1028" type="#_x0000_t75" style="width:38.5pt;height:18.5pt" o:ole="">
                  <v:imagedata r:id="rId20" o:title=""/>
                </v:shape>
                <o:OLEObject Type="Embed" ProgID="Equation.3" ShapeID="_x0000_i1028" DrawAspect="Content" ObjectID="_1634740418" r:id="rId21"/>
              </w:object>
            </w:r>
            <w:r>
              <w:rPr>
                <w:rFonts w:cs="Arial"/>
                <w:kern w:val="24"/>
              </w:rPr>
              <w:t xml:space="preserve"> </w:t>
            </w:r>
          </w:p>
        </w:tc>
        <w:tc>
          <w:tcPr>
            <w:tcW w:w="1444"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B03A150" w14:textId="77777777" w:rsidR="00CF0AB8" w:rsidRDefault="00CF0AB8">
            <w:pPr>
              <w:pStyle w:val="TAH"/>
              <w:rPr>
                <w:bCs/>
                <w:lang w:val="en-US"/>
              </w:rPr>
            </w:pPr>
            <w:r>
              <w:rPr>
                <w:rFonts w:cs="Arial"/>
                <w:kern w:val="24"/>
              </w:rPr>
              <w:t xml:space="preserve">Offset (RBs) </w:t>
            </w:r>
          </w:p>
        </w:tc>
      </w:tr>
      <w:tr w:rsidR="00CF0AB8" w14:paraId="4E727A52" w14:textId="77777777" w:rsidTr="00CF0AB8">
        <w:trPr>
          <w:cantSplit/>
        </w:trPr>
        <w:tc>
          <w:tcPr>
            <w:tcW w:w="810" w:type="dxa"/>
            <w:tcBorders>
              <w:top w:val="double" w:sz="4" w:space="0" w:color="auto"/>
              <w:left w:val="single" w:sz="4" w:space="0" w:color="auto"/>
              <w:bottom w:val="single" w:sz="4" w:space="0" w:color="auto"/>
              <w:right w:val="double" w:sz="4" w:space="0" w:color="auto"/>
            </w:tcBorders>
            <w:vAlign w:val="center"/>
            <w:hideMark/>
          </w:tcPr>
          <w:p w14:paraId="5536DC05" w14:textId="77777777" w:rsidR="00CF0AB8" w:rsidRDefault="00CF0AB8">
            <w:pPr>
              <w:pStyle w:val="TAC"/>
              <w:rPr>
                <w:lang w:val="en-US"/>
              </w:rPr>
            </w:pPr>
            <w:r>
              <w:rPr>
                <w:lang w:val="en-US"/>
              </w:rPr>
              <w:t>0</w:t>
            </w:r>
          </w:p>
        </w:tc>
        <w:tc>
          <w:tcPr>
            <w:tcW w:w="3780" w:type="dxa"/>
            <w:tcBorders>
              <w:top w:val="double" w:sz="4" w:space="0" w:color="auto"/>
              <w:left w:val="double" w:sz="4" w:space="0" w:color="auto"/>
              <w:bottom w:val="single" w:sz="4" w:space="0" w:color="auto"/>
              <w:right w:val="single" w:sz="4" w:space="0" w:color="auto"/>
            </w:tcBorders>
            <w:vAlign w:val="center"/>
            <w:hideMark/>
          </w:tcPr>
          <w:p w14:paraId="34A398D7" w14:textId="77777777" w:rsidR="00CF0AB8" w:rsidRDefault="00CF0AB8">
            <w:pPr>
              <w:pStyle w:val="TAC"/>
              <w:rPr>
                <w:lang w:val="en-US"/>
              </w:rPr>
            </w:pPr>
            <w:r>
              <w:rPr>
                <w:rFonts w:cs="Arial"/>
                <w:kern w:val="24"/>
                <w:szCs w:val="18"/>
              </w:rPr>
              <w:t xml:space="preserve">1 </w:t>
            </w:r>
          </w:p>
        </w:tc>
        <w:tc>
          <w:tcPr>
            <w:tcW w:w="1530" w:type="dxa"/>
            <w:tcBorders>
              <w:top w:val="double" w:sz="4" w:space="0" w:color="auto"/>
              <w:left w:val="single" w:sz="4" w:space="0" w:color="auto"/>
              <w:bottom w:val="single" w:sz="4" w:space="0" w:color="auto"/>
              <w:right w:val="single" w:sz="4" w:space="0" w:color="auto"/>
            </w:tcBorders>
            <w:vAlign w:val="center"/>
            <w:hideMark/>
          </w:tcPr>
          <w:p w14:paraId="032B2E9A" w14:textId="77777777" w:rsidR="00CF0AB8" w:rsidRDefault="00CF0AB8">
            <w:pPr>
              <w:pStyle w:val="TAC"/>
              <w:rPr>
                <w:lang w:val="en-US"/>
              </w:rPr>
            </w:pPr>
            <w:r>
              <w:rPr>
                <w:rFonts w:cs="Arial"/>
                <w:kern w:val="24"/>
                <w:szCs w:val="18"/>
              </w:rPr>
              <w:t>24</w:t>
            </w:r>
          </w:p>
        </w:tc>
        <w:tc>
          <w:tcPr>
            <w:tcW w:w="2005" w:type="dxa"/>
            <w:tcBorders>
              <w:top w:val="double" w:sz="4" w:space="0" w:color="auto"/>
              <w:left w:val="single" w:sz="4" w:space="0" w:color="auto"/>
              <w:bottom w:val="single" w:sz="4" w:space="0" w:color="auto"/>
              <w:right w:val="single" w:sz="4" w:space="0" w:color="auto"/>
            </w:tcBorders>
            <w:vAlign w:val="center"/>
            <w:hideMark/>
          </w:tcPr>
          <w:p w14:paraId="2AA769CB" w14:textId="77777777" w:rsidR="00CF0AB8" w:rsidRDefault="00CF0AB8">
            <w:pPr>
              <w:pStyle w:val="TAC"/>
              <w:rPr>
                <w:lang w:val="en-US"/>
              </w:rPr>
            </w:pPr>
            <w:r>
              <w:rPr>
                <w:rFonts w:cs="Arial"/>
                <w:kern w:val="24"/>
                <w:szCs w:val="18"/>
              </w:rPr>
              <w:t>2</w:t>
            </w:r>
          </w:p>
        </w:tc>
        <w:tc>
          <w:tcPr>
            <w:tcW w:w="1444" w:type="dxa"/>
            <w:tcBorders>
              <w:top w:val="double" w:sz="4" w:space="0" w:color="auto"/>
              <w:left w:val="single" w:sz="4" w:space="0" w:color="auto"/>
              <w:bottom w:val="single" w:sz="4" w:space="0" w:color="auto"/>
              <w:right w:val="single" w:sz="4" w:space="0" w:color="auto"/>
            </w:tcBorders>
            <w:vAlign w:val="center"/>
            <w:hideMark/>
          </w:tcPr>
          <w:p w14:paraId="73924BCA" w14:textId="77777777" w:rsidR="00CF0AB8" w:rsidRDefault="00CF0AB8">
            <w:pPr>
              <w:pStyle w:val="TAC"/>
              <w:rPr>
                <w:lang w:val="en-US"/>
              </w:rPr>
            </w:pPr>
            <w:r>
              <w:rPr>
                <w:rFonts w:cs="Arial"/>
                <w:kern w:val="24"/>
                <w:szCs w:val="18"/>
              </w:rPr>
              <w:t>0</w:t>
            </w:r>
          </w:p>
        </w:tc>
      </w:tr>
      <w:tr w:rsidR="00CF0AB8" w14:paraId="7D5B8B8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8CB7209" w14:textId="77777777" w:rsidR="00CF0AB8" w:rsidRDefault="00CF0AB8">
            <w:pPr>
              <w:pStyle w:val="TAC"/>
              <w:rPr>
                <w:lang w:val="en-US"/>
              </w:rPr>
            </w:pPr>
            <w:r>
              <w:rPr>
                <w:lang w:val="en-US"/>
              </w:rPr>
              <w:t>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FE2795E" w14:textId="77777777" w:rsidR="00CF0AB8" w:rsidRDefault="00CF0AB8">
            <w:pPr>
              <w:pStyle w:val="TAC"/>
              <w:rPr>
                <w:lang w:val="en-US"/>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56EA88" w14:textId="77777777" w:rsidR="00CF0AB8" w:rsidRDefault="00CF0AB8">
            <w:pPr>
              <w:pStyle w:val="TAC"/>
              <w:rPr>
                <w:lang w:val="en-US"/>
              </w:rPr>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27704604" w14:textId="77777777" w:rsidR="00CF0AB8" w:rsidRDefault="00CF0AB8">
            <w:pPr>
              <w:pStyle w:val="TAC"/>
              <w:rPr>
                <w:lang w:val="en-US"/>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93ABC6E" w14:textId="77777777" w:rsidR="00CF0AB8" w:rsidRDefault="00CF0AB8">
            <w:pPr>
              <w:pStyle w:val="TAC"/>
              <w:rPr>
                <w:lang w:val="en-US"/>
              </w:rPr>
            </w:pPr>
            <w:r>
              <w:rPr>
                <w:rFonts w:cs="Arial"/>
                <w:kern w:val="24"/>
                <w:szCs w:val="18"/>
              </w:rPr>
              <w:t>1</w:t>
            </w:r>
          </w:p>
        </w:tc>
      </w:tr>
      <w:tr w:rsidR="00CF0AB8" w14:paraId="044B4EE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C054D8E" w14:textId="77777777" w:rsidR="00CF0AB8" w:rsidRDefault="00CF0AB8">
            <w:pPr>
              <w:pStyle w:val="TAC"/>
            </w:pPr>
            <w:r>
              <w:t>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7D1661"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D06042"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C096F5C"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101FCC8" w14:textId="77777777" w:rsidR="00CF0AB8" w:rsidRDefault="00CF0AB8">
            <w:pPr>
              <w:pStyle w:val="TAC"/>
            </w:pPr>
            <w:r>
              <w:rPr>
                <w:rFonts w:cs="Arial"/>
                <w:kern w:val="24"/>
                <w:szCs w:val="18"/>
              </w:rPr>
              <w:t>2</w:t>
            </w:r>
          </w:p>
        </w:tc>
      </w:tr>
      <w:tr w:rsidR="00CF0AB8" w14:paraId="1F183265"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81F1AB5" w14:textId="77777777" w:rsidR="00CF0AB8" w:rsidRDefault="00CF0AB8">
            <w:pPr>
              <w:pStyle w:val="TAC"/>
            </w:pPr>
            <w:r>
              <w:t>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C50785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62521E7"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99290A2"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6C3581D" w14:textId="77777777" w:rsidR="00CF0AB8" w:rsidRDefault="00CF0AB8">
            <w:pPr>
              <w:pStyle w:val="TAC"/>
            </w:pPr>
            <w:r>
              <w:rPr>
                <w:rFonts w:cs="Arial"/>
                <w:kern w:val="24"/>
                <w:szCs w:val="18"/>
              </w:rPr>
              <w:t>3</w:t>
            </w:r>
          </w:p>
        </w:tc>
      </w:tr>
      <w:tr w:rsidR="00CF0AB8" w14:paraId="4D297C3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E5208B5" w14:textId="77777777" w:rsidR="00CF0AB8" w:rsidRDefault="00CF0AB8">
            <w:pPr>
              <w:pStyle w:val="TAC"/>
            </w:pPr>
            <w:r>
              <w:t>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C24F4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C6952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D558B8D"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5D7A6DE" w14:textId="77777777" w:rsidR="00CF0AB8" w:rsidRDefault="00CF0AB8">
            <w:pPr>
              <w:pStyle w:val="TAC"/>
            </w:pPr>
            <w:r>
              <w:rPr>
                <w:rFonts w:cs="Arial"/>
                <w:kern w:val="24"/>
                <w:szCs w:val="18"/>
              </w:rPr>
              <w:t>4</w:t>
            </w:r>
          </w:p>
        </w:tc>
      </w:tr>
      <w:tr w:rsidR="00CF0AB8" w14:paraId="4CFAD0E3"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B8F6DEC" w14:textId="77777777" w:rsidR="00CF0AB8" w:rsidRDefault="00CF0AB8">
            <w:pPr>
              <w:pStyle w:val="TAC"/>
            </w:pPr>
            <w:r>
              <w:t>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5878E10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5ECCA0"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3FDCD73D"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63A1315" w14:textId="77777777" w:rsidR="00CF0AB8" w:rsidRDefault="00CF0AB8">
            <w:pPr>
              <w:pStyle w:val="TAC"/>
            </w:pPr>
            <w:r>
              <w:rPr>
                <w:rFonts w:cs="Arial"/>
                <w:kern w:val="24"/>
                <w:szCs w:val="18"/>
              </w:rPr>
              <w:t>0</w:t>
            </w:r>
          </w:p>
        </w:tc>
      </w:tr>
      <w:tr w:rsidR="00CF0AB8" w14:paraId="7094DD7A"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D2C8083" w14:textId="77777777" w:rsidR="00CF0AB8" w:rsidRDefault="00CF0AB8">
            <w:pPr>
              <w:pStyle w:val="TAC"/>
            </w:pPr>
            <w:r>
              <w:t>6</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F4AF89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2F418C"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1F27465"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D682D0C" w14:textId="77777777" w:rsidR="00CF0AB8" w:rsidRDefault="00CF0AB8">
            <w:pPr>
              <w:pStyle w:val="TAC"/>
            </w:pPr>
            <w:r>
              <w:rPr>
                <w:rFonts w:cs="Arial"/>
                <w:kern w:val="24"/>
                <w:szCs w:val="18"/>
              </w:rPr>
              <w:t>1</w:t>
            </w:r>
          </w:p>
        </w:tc>
      </w:tr>
      <w:tr w:rsidR="00CF0AB8" w14:paraId="18BE9EB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A019366" w14:textId="77777777" w:rsidR="00CF0AB8" w:rsidRDefault="00CF0AB8">
            <w:pPr>
              <w:pStyle w:val="TAC"/>
            </w:pPr>
            <w:r>
              <w:t>7</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980701E"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F5A145A"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1DCB984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269E0F53" w14:textId="77777777" w:rsidR="00CF0AB8" w:rsidRDefault="00CF0AB8">
            <w:pPr>
              <w:pStyle w:val="TAC"/>
            </w:pPr>
            <w:r>
              <w:rPr>
                <w:rFonts w:cs="Arial"/>
                <w:kern w:val="24"/>
                <w:szCs w:val="18"/>
              </w:rPr>
              <w:t>2</w:t>
            </w:r>
          </w:p>
        </w:tc>
      </w:tr>
      <w:tr w:rsidR="00CF0AB8" w14:paraId="6B389EA6"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3DBE231" w14:textId="77777777" w:rsidR="00CF0AB8" w:rsidRDefault="00CF0AB8">
            <w:pPr>
              <w:pStyle w:val="TAC"/>
            </w:pPr>
            <w:r>
              <w:t>8</w:t>
            </w:r>
          </w:p>
        </w:tc>
        <w:tc>
          <w:tcPr>
            <w:tcW w:w="3780" w:type="dxa"/>
            <w:tcBorders>
              <w:top w:val="single" w:sz="4" w:space="0" w:color="auto"/>
              <w:left w:val="double" w:sz="4" w:space="0" w:color="auto"/>
              <w:bottom w:val="single" w:sz="4" w:space="0" w:color="auto"/>
              <w:right w:val="single" w:sz="4" w:space="0" w:color="auto"/>
            </w:tcBorders>
            <w:vAlign w:val="center"/>
            <w:hideMark/>
          </w:tcPr>
          <w:p w14:paraId="05815A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78CAA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B02EAFF"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FDDDF4" w14:textId="77777777" w:rsidR="00CF0AB8" w:rsidRDefault="00CF0AB8">
            <w:pPr>
              <w:pStyle w:val="TAC"/>
            </w:pPr>
            <w:r>
              <w:rPr>
                <w:rFonts w:cs="Arial"/>
                <w:kern w:val="24"/>
                <w:szCs w:val="18"/>
              </w:rPr>
              <w:t>3</w:t>
            </w:r>
          </w:p>
        </w:tc>
      </w:tr>
      <w:tr w:rsidR="00CF0AB8" w14:paraId="42218E90"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762B2B4E" w14:textId="77777777" w:rsidR="00CF0AB8" w:rsidRDefault="00CF0AB8">
            <w:pPr>
              <w:pStyle w:val="TAC"/>
            </w:pPr>
            <w:r>
              <w:t>9</w:t>
            </w:r>
          </w:p>
        </w:tc>
        <w:tc>
          <w:tcPr>
            <w:tcW w:w="3780" w:type="dxa"/>
            <w:tcBorders>
              <w:top w:val="single" w:sz="4" w:space="0" w:color="auto"/>
              <w:left w:val="double" w:sz="4" w:space="0" w:color="auto"/>
              <w:bottom w:val="single" w:sz="4" w:space="0" w:color="auto"/>
              <w:right w:val="single" w:sz="4" w:space="0" w:color="auto"/>
            </w:tcBorders>
            <w:vAlign w:val="center"/>
            <w:hideMark/>
          </w:tcPr>
          <w:p w14:paraId="712949D7"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02BCB5" w14:textId="77777777" w:rsidR="00CF0AB8" w:rsidRDefault="00CF0AB8">
            <w:pPr>
              <w:pStyle w:val="TAC"/>
            </w:pPr>
            <w:r>
              <w:rPr>
                <w:rFonts w:cs="Arial"/>
                <w:kern w:val="24"/>
                <w:szCs w:val="18"/>
              </w:rPr>
              <w:t>24</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0E527A" w14:textId="77777777" w:rsidR="00CF0AB8" w:rsidRDefault="00CF0AB8">
            <w:pPr>
              <w:pStyle w:val="TAC"/>
            </w:pPr>
            <w:r>
              <w:rPr>
                <w:rFonts w:cs="Arial"/>
                <w:kern w:val="24"/>
                <w:szCs w:val="18"/>
              </w:rPr>
              <w:t>3</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C7F13A5" w14:textId="77777777" w:rsidR="00CF0AB8" w:rsidRDefault="00CF0AB8">
            <w:pPr>
              <w:pStyle w:val="TAC"/>
            </w:pPr>
            <w:r>
              <w:rPr>
                <w:rFonts w:cs="Arial"/>
                <w:kern w:val="24"/>
                <w:szCs w:val="18"/>
              </w:rPr>
              <w:t>4</w:t>
            </w:r>
          </w:p>
        </w:tc>
      </w:tr>
      <w:tr w:rsidR="00CF0AB8" w14:paraId="6C28AE8D"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1C66FA30" w14:textId="77777777" w:rsidR="00CF0AB8" w:rsidRDefault="00CF0AB8">
            <w:pPr>
              <w:pStyle w:val="TAC"/>
            </w:pPr>
            <w:r>
              <w:t>10</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98CF0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4B9709"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68EE1D64"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1EA7F77" w14:textId="77777777" w:rsidR="00CF0AB8" w:rsidRDefault="00CF0AB8">
            <w:pPr>
              <w:pStyle w:val="TAC"/>
            </w:pPr>
            <w:r>
              <w:rPr>
                <w:rFonts w:cs="Arial"/>
                <w:kern w:val="24"/>
                <w:szCs w:val="18"/>
              </w:rPr>
              <w:t>12</w:t>
            </w:r>
          </w:p>
        </w:tc>
      </w:tr>
      <w:tr w:rsidR="00CF0AB8" w14:paraId="00B8B2FF"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6FBD4B82" w14:textId="77777777" w:rsidR="00CF0AB8" w:rsidRDefault="00CF0AB8">
            <w:pPr>
              <w:pStyle w:val="TAC"/>
            </w:pPr>
            <w:r>
              <w:t>11</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C06B6D5"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8A0E5EB"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FA1285D"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34962FE8" w14:textId="77777777" w:rsidR="00CF0AB8" w:rsidRDefault="00CF0AB8">
            <w:pPr>
              <w:pStyle w:val="TAC"/>
            </w:pPr>
            <w:r>
              <w:rPr>
                <w:rFonts w:cs="Arial"/>
                <w:kern w:val="24"/>
                <w:szCs w:val="18"/>
              </w:rPr>
              <w:t>14</w:t>
            </w:r>
          </w:p>
        </w:tc>
      </w:tr>
      <w:tr w:rsidR="00CF0AB8" w14:paraId="04833729"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48B7A0B3" w14:textId="77777777" w:rsidR="00CF0AB8" w:rsidRDefault="00CF0AB8">
            <w:pPr>
              <w:pStyle w:val="TAC"/>
            </w:pPr>
            <w:r>
              <w:t>12</w:t>
            </w:r>
          </w:p>
        </w:tc>
        <w:tc>
          <w:tcPr>
            <w:tcW w:w="3780" w:type="dxa"/>
            <w:tcBorders>
              <w:top w:val="single" w:sz="4" w:space="0" w:color="auto"/>
              <w:left w:val="double" w:sz="4" w:space="0" w:color="auto"/>
              <w:bottom w:val="single" w:sz="4" w:space="0" w:color="auto"/>
              <w:right w:val="single" w:sz="4" w:space="0" w:color="auto"/>
            </w:tcBorders>
            <w:vAlign w:val="center"/>
            <w:hideMark/>
          </w:tcPr>
          <w:p w14:paraId="479CD87B"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29C9BD"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92D3672" w14:textId="77777777" w:rsidR="00CF0AB8" w:rsidRDefault="00CF0AB8">
            <w:pPr>
              <w:pStyle w:val="TAC"/>
            </w:pPr>
            <w:r>
              <w:rPr>
                <w:rFonts w:cs="Arial"/>
                <w:kern w:val="24"/>
                <w:szCs w:val="18"/>
              </w:rPr>
              <w:t>1</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8E84A2" w14:textId="77777777" w:rsidR="00CF0AB8" w:rsidRDefault="00CF0AB8">
            <w:pPr>
              <w:pStyle w:val="TAC"/>
            </w:pPr>
            <w:r>
              <w:rPr>
                <w:rFonts w:cs="Arial"/>
                <w:kern w:val="24"/>
                <w:szCs w:val="18"/>
              </w:rPr>
              <w:t>16</w:t>
            </w:r>
          </w:p>
        </w:tc>
      </w:tr>
      <w:tr w:rsidR="00CF0AB8" w14:paraId="12AE24B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8E7E07C" w14:textId="77777777" w:rsidR="00CF0AB8" w:rsidRDefault="00CF0AB8">
            <w:pPr>
              <w:pStyle w:val="TAC"/>
            </w:pPr>
            <w:r>
              <w:t>13</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29BBE8D"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EA0855"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C4E67F0"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6F651D4" w14:textId="77777777" w:rsidR="00CF0AB8" w:rsidRDefault="00CF0AB8">
            <w:pPr>
              <w:pStyle w:val="TAC"/>
            </w:pPr>
            <w:r>
              <w:rPr>
                <w:rFonts w:cs="Arial"/>
                <w:kern w:val="24"/>
                <w:szCs w:val="18"/>
              </w:rPr>
              <w:t>12</w:t>
            </w:r>
          </w:p>
        </w:tc>
      </w:tr>
      <w:tr w:rsidR="00CF0AB8" w14:paraId="342733DC"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3DC3F74B" w14:textId="77777777" w:rsidR="00CF0AB8" w:rsidRDefault="00CF0AB8">
            <w:pPr>
              <w:pStyle w:val="TAC"/>
            </w:pPr>
            <w:r>
              <w:t>14</w:t>
            </w:r>
          </w:p>
        </w:tc>
        <w:tc>
          <w:tcPr>
            <w:tcW w:w="3780" w:type="dxa"/>
            <w:tcBorders>
              <w:top w:val="single" w:sz="4" w:space="0" w:color="auto"/>
              <w:left w:val="double" w:sz="4" w:space="0" w:color="auto"/>
              <w:bottom w:val="single" w:sz="4" w:space="0" w:color="auto"/>
              <w:right w:val="single" w:sz="4" w:space="0" w:color="auto"/>
            </w:tcBorders>
            <w:vAlign w:val="center"/>
            <w:hideMark/>
          </w:tcPr>
          <w:p w14:paraId="21F2DE86" w14:textId="77777777" w:rsidR="00CF0AB8" w:rsidRDefault="00CF0AB8">
            <w:pPr>
              <w:pStyle w:val="TAC"/>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4F9231" w14:textId="77777777" w:rsidR="00CF0AB8" w:rsidRDefault="00CF0AB8">
            <w:pPr>
              <w:pStyle w:val="TAC"/>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0A867FF" w14:textId="77777777" w:rsidR="00CF0AB8" w:rsidRDefault="00CF0AB8">
            <w:pPr>
              <w:pStyle w:val="TAC"/>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7AA87C5" w14:textId="77777777" w:rsidR="00CF0AB8" w:rsidRDefault="00CF0AB8">
            <w:pPr>
              <w:pStyle w:val="TAC"/>
            </w:pPr>
            <w:r>
              <w:rPr>
                <w:rFonts w:cs="Arial"/>
                <w:kern w:val="24"/>
                <w:szCs w:val="18"/>
              </w:rPr>
              <w:t>14</w:t>
            </w:r>
          </w:p>
        </w:tc>
      </w:tr>
      <w:tr w:rsidR="00CF0AB8" w14:paraId="6F267C1B" w14:textId="77777777" w:rsidTr="00CF0AB8">
        <w:trPr>
          <w:cantSplit/>
        </w:trPr>
        <w:tc>
          <w:tcPr>
            <w:tcW w:w="810" w:type="dxa"/>
            <w:tcBorders>
              <w:top w:val="single" w:sz="4" w:space="0" w:color="auto"/>
              <w:left w:val="single" w:sz="4" w:space="0" w:color="auto"/>
              <w:bottom w:val="single" w:sz="4" w:space="0" w:color="auto"/>
              <w:right w:val="double" w:sz="4" w:space="0" w:color="auto"/>
            </w:tcBorders>
            <w:vAlign w:val="center"/>
            <w:hideMark/>
          </w:tcPr>
          <w:p w14:paraId="5EFD479A" w14:textId="77777777" w:rsidR="00CF0AB8" w:rsidRDefault="00CF0AB8">
            <w:pPr>
              <w:pStyle w:val="TAC"/>
            </w:pPr>
            <w:r>
              <w:rPr>
                <w:rFonts w:cs="Arial"/>
                <w:kern w:val="24"/>
                <w:szCs w:val="18"/>
              </w:rPr>
              <w:t>15</w:t>
            </w:r>
          </w:p>
        </w:tc>
        <w:tc>
          <w:tcPr>
            <w:tcW w:w="3780" w:type="dxa"/>
            <w:tcBorders>
              <w:top w:val="single" w:sz="4" w:space="0" w:color="auto"/>
              <w:left w:val="double" w:sz="4" w:space="0" w:color="auto"/>
              <w:bottom w:val="single" w:sz="4" w:space="0" w:color="auto"/>
              <w:right w:val="single" w:sz="4" w:space="0" w:color="auto"/>
            </w:tcBorders>
            <w:vAlign w:val="center"/>
            <w:hideMark/>
          </w:tcPr>
          <w:p w14:paraId="35B0C021" w14:textId="77777777" w:rsidR="00CF0AB8" w:rsidRDefault="00CF0AB8">
            <w:pPr>
              <w:pStyle w:val="TAC"/>
              <w:rPr>
                <w:rFonts w:cs="Arial"/>
                <w:kern w:val="24"/>
                <w:szCs w:val="18"/>
              </w:rPr>
            </w:pPr>
            <w:r>
              <w:rPr>
                <w:rFonts w:cs="Arial"/>
                <w:kern w:val="24"/>
                <w:szCs w:val="18"/>
              </w:rPr>
              <w:t xml:space="preserve">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C77C04" w14:textId="77777777" w:rsidR="00CF0AB8" w:rsidRDefault="00CF0AB8">
            <w:pPr>
              <w:pStyle w:val="TAC"/>
              <w:rPr>
                <w:rFonts w:cs="Arial"/>
                <w:kern w:val="24"/>
                <w:szCs w:val="18"/>
              </w:rPr>
            </w:pPr>
            <w:r>
              <w:rPr>
                <w:rFonts w:cs="Arial"/>
                <w:kern w:val="24"/>
                <w:szCs w:val="18"/>
              </w:rPr>
              <w:t>48</w:t>
            </w:r>
          </w:p>
        </w:tc>
        <w:tc>
          <w:tcPr>
            <w:tcW w:w="2005" w:type="dxa"/>
            <w:tcBorders>
              <w:top w:val="single" w:sz="4" w:space="0" w:color="auto"/>
              <w:left w:val="single" w:sz="4" w:space="0" w:color="auto"/>
              <w:bottom w:val="single" w:sz="4" w:space="0" w:color="auto"/>
              <w:right w:val="single" w:sz="4" w:space="0" w:color="auto"/>
            </w:tcBorders>
            <w:vAlign w:val="center"/>
            <w:hideMark/>
          </w:tcPr>
          <w:p w14:paraId="77ED90F9" w14:textId="77777777" w:rsidR="00CF0AB8" w:rsidRDefault="00CF0AB8">
            <w:pPr>
              <w:pStyle w:val="TAC"/>
              <w:rPr>
                <w:rFonts w:cs="Arial"/>
                <w:kern w:val="24"/>
                <w:szCs w:val="18"/>
              </w:rPr>
            </w:pPr>
            <w:r>
              <w:rPr>
                <w:rFonts w:cs="Arial"/>
                <w:kern w:val="24"/>
                <w:szCs w:val="18"/>
              </w:rPr>
              <w:t>2</w:t>
            </w:r>
          </w:p>
        </w:tc>
        <w:tc>
          <w:tcPr>
            <w:tcW w:w="1444" w:type="dxa"/>
            <w:tcBorders>
              <w:top w:val="single" w:sz="4" w:space="0" w:color="auto"/>
              <w:left w:val="single" w:sz="4" w:space="0" w:color="auto"/>
              <w:bottom w:val="single" w:sz="4" w:space="0" w:color="auto"/>
              <w:right w:val="single" w:sz="4" w:space="0" w:color="auto"/>
            </w:tcBorders>
            <w:vAlign w:val="center"/>
            <w:hideMark/>
          </w:tcPr>
          <w:p w14:paraId="6FDF9365" w14:textId="77777777" w:rsidR="00CF0AB8" w:rsidRDefault="00CF0AB8">
            <w:pPr>
              <w:pStyle w:val="TAC"/>
              <w:rPr>
                <w:rFonts w:cs="Arial"/>
                <w:kern w:val="24"/>
                <w:szCs w:val="18"/>
              </w:rPr>
            </w:pPr>
            <w:r>
              <w:rPr>
                <w:rFonts w:cs="Arial"/>
                <w:kern w:val="24"/>
                <w:szCs w:val="18"/>
              </w:rPr>
              <w:t>16</w:t>
            </w:r>
          </w:p>
        </w:tc>
      </w:tr>
    </w:tbl>
    <w:p w14:paraId="3273FFBC" w14:textId="77777777" w:rsidR="00CF0AB8" w:rsidRDefault="00CF0AB8" w:rsidP="00CF0AB8"/>
    <w:p w14:paraId="7B3DEE20" w14:textId="6AB33ED8" w:rsidR="00CF0AB8" w:rsidRDefault="00F779DE" w:rsidP="00CF0AB8">
      <w:pPr>
        <w:spacing w:after="0"/>
        <w:jc w:val="both"/>
        <w:rPr>
          <w:rFonts w:eastAsia="Times New Roman"/>
        </w:rPr>
      </w:pPr>
      <w:proofErr w:type="gramStart"/>
      <w:r>
        <w:rPr>
          <w:rFonts w:eastAsia="Times New Roman"/>
        </w:rPr>
        <w:t>T</w:t>
      </w:r>
      <w:r w:rsidR="00CF0AB8">
        <w:rPr>
          <w:rFonts w:eastAsia="Times New Roman"/>
        </w:rPr>
        <w:t>aking into account</w:t>
      </w:r>
      <w:proofErr w:type="gramEnd"/>
      <w:r w:rsidR="00CF0AB8">
        <w:rPr>
          <w:rFonts w:eastAsia="Times New Roman"/>
        </w:rPr>
        <w:t xml:space="preserve"> the</w:t>
      </w:r>
      <w:r w:rsidR="0017794C">
        <w:rPr>
          <w:rFonts w:eastAsia="Times New Roman"/>
        </w:rPr>
        <w:t xml:space="preserve"> two</w:t>
      </w:r>
      <w:r w:rsidR="00CF0AB8">
        <w:rPr>
          <w:rFonts w:eastAsia="Times New Roman"/>
        </w:rPr>
        <w:t xml:space="preserve"> </w:t>
      </w:r>
      <w:r w:rsidR="00924DF5">
        <w:rPr>
          <w:rFonts w:eastAsia="Times New Roman"/>
        </w:rPr>
        <w:t xml:space="preserve">previous </w:t>
      </w:r>
      <w:r w:rsidR="00CF0AB8">
        <w:rPr>
          <w:rFonts w:eastAsia="Times New Roman"/>
        </w:rPr>
        <w:t>agreements</w:t>
      </w:r>
      <w:r w:rsidR="00924DF5">
        <w:rPr>
          <w:rFonts w:eastAsia="Times New Roman"/>
        </w:rPr>
        <w:t xml:space="preserve"> reminded above we have the following observation</w:t>
      </w:r>
      <w:r w:rsidR="00F3218E">
        <w:rPr>
          <w:rFonts w:eastAsia="Times New Roman"/>
        </w:rPr>
        <w:t>s</w:t>
      </w:r>
      <w:r w:rsidR="00CF0AB8">
        <w:rPr>
          <w:rFonts w:eastAsia="Times New Roman"/>
        </w:rPr>
        <w:t>:</w:t>
      </w:r>
    </w:p>
    <w:p w14:paraId="797EDED3" w14:textId="77777777" w:rsidR="00F3218E" w:rsidRDefault="00F3218E" w:rsidP="00CF0AB8">
      <w:pPr>
        <w:spacing w:after="0"/>
        <w:jc w:val="both"/>
        <w:rPr>
          <w:rFonts w:eastAsia="Times New Roman"/>
        </w:rPr>
      </w:pPr>
    </w:p>
    <w:p w14:paraId="433EB3AD" w14:textId="427A74E9" w:rsidR="00CF0AB8" w:rsidRPr="001F4C0E" w:rsidRDefault="00027260" w:rsidP="00CF0AB8">
      <w:pPr>
        <w:spacing w:after="0"/>
        <w:jc w:val="both"/>
        <w:rPr>
          <w:rFonts w:eastAsia="Times New Roman"/>
          <w:i/>
        </w:rPr>
      </w:pPr>
      <w:r w:rsidRPr="001F4C0E">
        <w:rPr>
          <w:rFonts w:eastAsia="Times New Roman"/>
          <w:b/>
          <w:i/>
        </w:rPr>
        <w:t xml:space="preserve">Observation </w:t>
      </w:r>
      <w:r w:rsidR="00F72C55">
        <w:rPr>
          <w:rFonts w:eastAsia="Times New Roman"/>
          <w:b/>
          <w:i/>
        </w:rPr>
        <w:t>3</w:t>
      </w:r>
      <w:r w:rsidRPr="001F4C0E">
        <w:rPr>
          <w:rFonts w:eastAsia="Times New Roman"/>
          <w:b/>
          <w:i/>
        </w:rPr>
        <w:t>:</w:t>
      </w:r>
      <w:r w:rsidRPr="001F4C0E">
        <w:rPr>
          <w:rFonts w:eastAsia="Times New Roman"/>
          <w:i/>
        </w:rPr>
        <w:t xml:space="preserve"> related to </w:t>
      </w:r>
      <w:r w:rsidR="0038573A" w:rsidRPr="00EC7BA7">
        <w:rPr>
          <w:rFonts w:eastAsia="Times New Roman"/>
          <w:i/>
        </w:rPr>
        <w:t>pdcch-ConfigSIB1/</w:t>
      </w:r>
      <w:proofErr w:type="spellStart"/>
      <w:r w:rsidRPr="001F4C0E">
        <w:rPr>
          <w:rFonts w:eastAsia="Times New Roman"/>
          <w:i/>
        </w:rPr>
        <w:t>controlResourceSetZero</w:t>
      </w:r>
      <w:proofErr w:type="spellEnd"/>
      <w:r w:rsidRPr="001F4C0E">
        <w:rPr>
          <w:rFonts w:eastAsia="Times New Roman"/>
          <w:i/>
        </w:rPr>
        <w:t xml:space="preserve"> MIB subfield:</w:t>
      </w:r>
    </w:p>
    <w:p w14:paraId="7D730558" w14:textId="77BA1F1C" w:rsidR="00027260" w:rsidRPr="001F4C0E" w:rsidRDefault="00027260" w:rsidP="00974591">
      <w:pPr>
        <w:pStyle w:val="ListParagraph"/>
        <w:numPr>
          <w:ilvl w:val="0"/>
          <w:numId w:val="10"/>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2</w:t>
      </w:r>
      <w:r w:rsidR="00235717">
        <w:rPr>
          <w:rFonts w:eastAsia="Times New Roman"/>
          <w:i/>
          <w:sz w:val="20"/>
          <w:szCs w:val="20"/>
        </w:rPr>
        <w:t xml:space="preserve"> </w:t>
      </w:r>
      <w:proofErr w:type="spellStart"/>
      <w:r w:rsidR="00235717">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sidR="001F306E">
        <w:rPr>
          <w:rFonts w:eastAsia="Times New Roman"/>
          <w:i/>
          <w:sz w:val="20"/>
          <w:szCs w:val="20"/>
        </w:rPr>
        <w:t xml:space="preserve"> (96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62C861EA" w14:textId="4EDDC191" w:rsidR="00027260" w:rsidRPr="001F4C0E" w:rsidRDefault="00027260" w:rsidP="00974591">
      <w:pPr>
        <w:pStyle w:val="ListParagraph"/>
        <w:numPr>
          <w:ilvl w:val="0"/>
          <w:numId w:val="10"/>
        </w:numPr>
        <w:jc w:val="both"/>
        <w:rPr>
          <w:rFonts w:eastAsia="Times New Roman"/>
          <w:i/>
          <w:lang w:val="en-GB"/>
        </w:rPr>
      </w:pPr>
      <w:r w:rsidRPr="001F4C0E">
        <w:rPr>
          <w:rFonts w:eastAsia="Times New Roman"/>
          <w:i/>
          <w:sz w:val="20"/>
          <w:szCs w:val="20"/>
          <w:lang w:val="en-GB" w:eastAsia="en-US"/>
        </w:rPr>
        <w:t xml:space="preserve">At most </w:t>
      </w:r>
      <w:r w:rsidR="00032EC8">
        <w:rPr>
          <w:rFonts w:eastAsia="Times New Roman"/>
          <w:i/>
          <w:sz w:val="20"/>
          <w:szCs w:val="20"/>
          <w:lang w:val="en-GB" w:eastAsia="en-US"/>
        </w:rPr>
        <w:t>6</w:t>
      </w:r>
      <w:r w:rsidRPr="001F4C0E">
        <w:rPr>
          <w:rFonts w:eastAsia="Times New Roman"/>
          <w:i/>
          <w:sz w:val="20"/>
          <w:szCs w:val="20"/>
          <w:lang w:val="en-GB" w:eastAsia="en-US"/>
        </w:rPr>
        <w:t xml:space="preserve"> </w:t>
      </w:r>
      <w:r w:rsidR="00235717">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sidR="001F306E">
        <w:rPr>
          <w:rFonts w:eastAsia="Times New Roman"/>
          <w:i/>
          <w:sz w:val="20"/>
          <w:szCs w:val="20"/>
        </w:rPr>
        <w:t xml:space="preserve"> (48 </w:t>
      </w:r>
      <w:proofErr w:type="spellStart"/>
      <w:r w:rsidR="001F306E">
        <w:rPr>
          <w:rFonts w:eastAsia="Times New Roman"/>
          <w:i/>
          <w:sz w:val="20"/>
          <w:szCs w:val="20"/>
        </w:rPr>
        <w:t>RBs</w:t>
      </w:r>
      <w:proofErr w:type="spellEnd"/>
      <w:r w:rsidR="001F306E">
        <w:rPr>
          <w:rFonts w:eastAsia="Times New Roman"/>
          <w:i/>
          <w:sz w:val="20"/>
          <w:szCs w:val="20"/>
        </w:rPr>
        <w:t>)</w:t>
      </w:r>
      <w:r w:rsidRPr="001F4C0E">
        <w:rPr>
          <w:rFonts w:eastAsia="Times New Roman"/>
          <w:i/>
          <w:sz w:val="20"/>
          <w:szCs w:val="20"/>
        </w:rPr>
        <w:t>.</w:t>
      </w:r>
    </w:p>
    <w:p w14:paraId="10D62766" w14:textId="0A71FDC0" w:rsidR="00120CAC" w:rsidRDefault="00120CAC" w:rsidP="000C1773">
      <w:pPr>
        <w:spacing w:after="0"/>
        <w:jc w:val="both"/>
        <w:rPr>
          <w:rFonts w:eastAsia="Times New Roman"/>
        </w:rPr>
      </w:pPr>
    </w:p>
    <w:p w14:paraId="74A2AE4E" w14:textId="3566B0BB" w:rsidR="00032EC8" w:rsidRPr="001F4C0E" w:rsidRDefault="00032EC8" w:rsidP="000C1773">
      <w:pPr>
        <w:spacing w:after="0"/>
        <w:jc w:val="both"/>
        <w:rPr>
          <w:rFonts w:eastAsia="Times New Roman"/>
          <w:i/>
        </w:rPr>
      </w:pPr>
      <w:r w:rsidRPr="001F4C0E">
        <w:rPr>
          <w:rFonts w:eastAsia="Times New Roman"/>
          <w:b/>
          <w:i/>
        </w:rPr>
        <w:t xml:space="preserve">Observation </w:t>
      </w:r>
      <w:r w:rsidR="00F72C55">
        <w:rPr>
          <w:rFonts w:eastAsia="Times New Roman"/>
          <w:b/>
          <w:i/>
        </w:rPr>
        <w:t>4</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152C5ED6">
          <v:shape id="_x0000_i1029" type="#_x0000_t75" style="width:43pt;height:17pt" o:ole="">
            <v:imagedata r:id="rId15" o:title=""/>
          </v:shape>
          <o:OLEObject Type="Embed" ProgID="Equation.3" ShapeID="_x0000_i1029" DrawAspect="Content" ObjectID="_1634740419" r:id="rId22"/>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5291E5F5">
          <v:shape id="_x0000_i1030" type="#_x0000_t75" style="width:38.5pt;height:18.5pt" o:ole="">
            <v:imagedata r:id="rId20" o:title=""/>
          </v:shape>
          <o:OLEObject Type="Embed" ProgID="Equation.3" ShapeID="_x0000_i1030" DrawAspect="Content" ObjectID="_1634740420" r:id="rId23"/>
        </w:object>
      </w:r>
      <w:r w:rsidRPr="001F4C0E">
        <w:rPr>
          <w:rFonts w:eastAsia="Times New Roman"/>
          <w:i/>
        </w:rPr>
        <w:t>, the 3 corres</w:t>
      </w:r>
      <w:r w:rsidR="003C6B7E">
        <w:rPr>
          <w:rFonts w:eastAsia="Times New Roman"/>
          <w:i/>
        </w:rPr>
        <w:t>ponding configurations</w:t>
      </w:r>
      <w:r w:rsidRPr="001F4C0E">
        <w:rPr>
          <w:rFonts w:eastAsia="Times New Roman"/>
          <w:i/>
        </w:rPr>
        <w:t xml:space="preserve"> only differ by their “Offset (RBs)” value.</w:t>
      </w:r>
    </w:p>
    <w:p w14:paraId="3934CB88" w14:textId="77777777" w:rsidR="00032EC8" w:rsidRDefault="00032EC8" w:rsidP="000C1773">
      <w:pPr>
        <w:spacing w:after="0"/>
        <w:jc w:val="both"/>
        <w:rPr>
          <w:rFonts w:eastAsia="Times New Roman"/>
        </w:rPr>
      </w:pPr>
    </w:p>
    <w:p w14:paraId="3AEFFA95" w14:textId="24D1DCAF" w:rsidR="00032EC8" w:rsidRDefault="008F3394" w:rsidP="000C1773">
      <w:pPr>
        <w:spacing w:after="0"/>
        <w:jc w:val="both"/>
        <w:rPr>
          <w:rFonts w:eastAsia="Times New Roman"/>
        </w:rPr>
      </w:pPr>
      <w:r>
        <w:rPr>
          <w:rFonts w:eastAsia="Times New Roman"/>
        </w:rPr>
        <w:t xml:space="preserve">The “Offset (RBs)” values to be used for NR-U are linked with the sync raster locations, to be </w:t>
      </w:r>
      <w:r w:rsidR="0011789A">
        <w:rPr>
          <w:rFonts w:eastAsia="Times New Roman"/>
        </w:rPr>
        <w:t xml:space="preserve">eventually </w:t>
      </w:r>
      <w:r>
        <w:rPr>
          <w:rFonts w:eastAsia="Times New Roman"/>
        </w:rPr>
        <w:t xml:space="preserve">decided by RAN4. </w:t>
      </w:r>
      <w:r w:rsidR="0011789A">
        <w:rPr>
          <w:rFonts w:eastAsia="Times New Roman"/>
        </w:rPr>
        <w:t xml:space="preserve">On the other </w:t>
      </w:r>
      <w:proofErr w:type="gramStart"/>
      <w:r w:rsidR="0011789A">
        <w:rPr>
          <w:rFonts w:eastAsia="Times New Roman"/>
        </w:rPr>
        <w:t>hand</w:t>
      </w:r>
      <w:proofErr w:type="gramEnd"/>
      <w:r w:rsidR="0011789A">
        <w:rPr>
          <w:rFonts w:eastAsia="Times New Roman"/>
        </w:rPr>
        <w:t xml:space="preserve"> it is our understanding that </w:t>
      </w:r>
      <w:r w:rsidR="00442BE7">
        <w:rPr>
          <w:rFonts w:eastAsia="Times New Roman"/>
        </w:rPr>
        <w:t>for each SCS</w:t>
      </w:r>
      <w:r w:rsidR="0011789A">
        <w:rPr>
          <w:rFonts w:eastAsia="Times New Roman"/>
        </w:rPr>
        <w:t xml:space="preserve"> </w:t>
      </w:r>
      <w:r w:rsidR="0011789A" w:rsidRPr="00683CDF">
        <w:rPr>
          <w:rFonts w:eastAsia="Times New Roman"/>
        </w:rPr>
        <w:t>two offset values are relevant for NR-U</w:t>
      </w:r>
      <w:r w:rsidR="00152E9E" w:rsidRPr="00683CDF">
        <w:rPr>
          <w:rFonts w:eastAsia="Times New Roman"/>
        </w:rPr>
        <w:t xml:space="preserve"> </w:t>
      </w:r>
      <w:r w:rsidR="00152E9E" w:rsidRPr="000A2F7E">
        <w:rPr>
          <w:rFonts w:eastAsia="Times New Roman"/>
        </w:rPr>
        <w:t>(</w:t>
      </w:r>
      <w:r w:rsidR="00683CDF">
        <w:rPr>
          <w:rFonts w:eastAsia="Times New Roman"/>
        </w:rPr>
        <w:t>see our companion contribution [5]</w:t>
      </w:r>
      <w:r w:rsidR="00152E9E" w:rsidRPr="000A2F7E">
        <w:rPr>
          <w:rFonts w:eastAsia="Times New Roman"/>
        </w:rPr>
        <w:t>)</w:t>
      </w:r>
      <w:r w:rsidR="0011789A" w:rsidRPr="00683CDF">
        <w:rPr>
          <w:rFonts w:eastAsia="Times New Roman"/>
        </w:rPr>
        <w:t>;</w:t>
      </w:r>
      <w:r w:rsidRPr="00683CDF">
        <w:rPr>
          <w:rFonts w:eastAsia="Times New Roman"/>
        </w:rPr>
        <w:t xml:space="preserve"> we have then the following </w:t>
      </w:r>
      <w:r w:rsidR="0011789A" w:rsidRPr="00683CDF">
        <w:rPr>
          <w:rFonts w:eastAsia="Times New Roman"/>
        </w:rPr>
        <w:t>o</w:t>
      </w:r>
      <w:r w:rsidR="0011789A">
        <w:rPr>
          <w:rFonts w:eastAsia="Times New Roman"/>
        </w:rPr>
        <w:t xml:space="preserve">bservation and </w:t>
      </w:r>
      <w:r>
        <w:rPr>
          <w:rFonts w:eastAsia="Times New Roman"/>
        </w:rPr>
        <w:t>proposal</w:t>
      </w:r>
      <w:r w:rsidR="00235717">
        <w:rPr>
          <w:rFonts w:eastAsia="Times New Roman"/>
        </w:rPr>
        <w:t>:</w:t>
      </w:r>
    </w:p>
    <w:p w14:paraId="01D78729" w14:textId="77777777" w:rsidR="00235717" w:rsidRDefault="00235717" w:rsidP="000C1773">
      <w:pPr>
        <w:spacing w:after="0"/>
        <w:jc w:val="both"/>
        <w:rPr>
          <w:rFonts w:eastAsia="Times New Roman"/>
        </w:rPr>
      </w:pPr>
    </w:p>
    <w:p w14:paraId="4BD82774" w14:textId="19122091" w:rsidR="00235717" w:rsidRPr="00235717" w:rsidRDefault="0011789A" w:rsidP="000C1773">
      <w:pPr>
        <w:spacing w:after="0"/>
        <w:jc w:val="both"/>
        <w:rPr>
          <w:rFonts w:eastAsia="Times New Roman"/>
          <w:i/>
        </w:rPr>
      </w:pPr>
      <w:r w:rsidRPr="00D05D26">
        <w:rPr>
          <w:rFonts w:eastAsia="Times New Roman"/>
          <w:b/>
          <w:i/>
        </w:rPr>
        <w:lastRenderedPageBreak/>
        <w:t xml:space="preserve">Observation </w:t>
      </w:r>
      <w:r w:rsidR="00F72C55">
        <w:rPr>
          <w:rFonts w:eastAsia="Times New Roman"/>
          <w:b/>
          <w:i/>
        </w:rPr>
        <w:t>5</w:t>
      </w:r>
      <w:r w:rsidR="00235717" w:rsidRPr="00D05D26">
        <w:rPr>
          <w:rFonts w:eastAsia="Times New Roman"/>
          <w:b/>
          <w:i/>
        </w:rPr>
        <w:t>:</w:t>
      </w:r>
      <w:r w:rsidR="00235717" w:rsidRPr="00D05D26">
        <w:rPr>
          <w:rFonts w:eastAsia="Times New Roman"/>
          <w:i/>
        </w:rPr>
        <w:t xml:space="preserve"> </w:t>
      </w:r>
      <w:r w:rsidR="00301C84" w:rsidRPr="00D05D26">
        <w:rPr>
          <w:rFonts w:eastAsia="Times New Roman"/>
          <w:i/>
        </w:rPr>
        <w:t>the pdcch</w:t>
      </w:r>
      <w:r w:rsidR="00301C84" w:rsidRPr="00EC7BA7">
        <w:rPr>
          <w:rFonts w:eastAsia="Times New Roman"/>
          <w:i/>
        </w:rPr>
        <w:t>-ConfigSIB1/</w:t>
      </w:r>
      <w:proofErr w:type="spellStart"/>
      <w:r w:rsidR="00235717" w:rsidRPr="00F80EAB">
        <w:rPr>
          <w:rFonts w:eastAsia="Times New Roman"/>
          <w:i/>
        </w:rPr>
        <w:t>controlResourceSetZero</w:t>
      </w:r>
      <w:proofErr w:type="spellEnd"/>
      <w:r w:rsidR="00235717" w:rsidRPr="001F4C0E">
        <w:rPr>
          <w:rFonts w:eastAsia="Times New Roman"/>
          <w:i/>
        </w:rPr>
        <w:t xml:space="preserve"> </w:t>
      </w:r>
      <w:r w:rsidR="00301C84">
        <w:rPr>
          <w:rFonts w:eastAsia="Times New Roman"/>
          <w:i/>
        </w:rPr>
        <w:t xml:space="preserve">subfield </w:t>
      </w:r>
      <w:r w:rsidR="004640AF">
        <w:rPr>
          <w:rFonts w:eastAsia="Times New Roman"/>
          <w:i/>
        </w:rPr>
        <w:t>can</w:t>
      </w:r>
      <w:r w:rsidR="00301C84">
        <w:rPr>
          <w:rFonts w:eastAsia="Times New Roman"/>
          <w:i/>
        </w:rPr>
        <w:t xml:space="preserve"> be</w:t>
      </w:r>
      <w:r w:rsidR="00235717" w:rsidRPr="001F4C0E">
        <w:rPr>
          <w:rFonts w:eastAsia="Times New Roman"/>
          <w:i/>
        </w:rPr>
        <w:t xml:space="preserve"> reduced to 2 bits for NR-U, with </w:t>
      </w:r>
      <w:r w:rsidR="00442BE7">
        <w:rPr>
          <w:rFonts w:eastAsia="Times New Roman"/>
          <w:i/>
        </w:rPr>
        <w:t>4</w:t>
      </w:r>
      <w:r w:rsidR="00235717" w:rsidRPr="001F4C0E">
        <w:rPr>
          <w:rFonts w:eastAsia="Times New Roman"/>
          <w:i/>
        </w:rPr>
        <w:t xml:space="preserve"> </w:t>
      </w:r>
      <w:r w:rsidR="003C6B7E">
        <w:rPr>
          <w:rFonts w:eastAsia="Times New Roman"/>
          <w:i/>
        </w:rPr>
        <w:t>indexe</w:t>
      </w:r>
      <w:r w:rsidR="00235717" w:rsidRPr="001F4C0E">
        <w:rPr>
          <w:rFonts w:eastAsia="Times New Roman"/>
          <w:i/>
        </w:rPr>
        <w:t xml:space="preserve">s corresponding to 1 and 2 </w:t>
      </w:r>
      <w:r w:rsidR="00206199">
        <w:rPr>
          <w:rFonts w:eastAsia="Times New Roman"/>
          <w:i/>
        </w:rPr>
        <w:t>CORESET symbols</w:t>
      </w:r>
      <w:r w:rsidR="004E5137">
        <w:rPr>
          <w:rFonts w:eastAsia="Times New Roman"/>
          <w:i/>
        </w:rPr>
        <w:t xml:space="preserve"> </w:t>
      </w:r>
      <w:proofErr w:type="gramStart"/>
      <w:r w:rsidR="004E5137">
        <w:rPr>
          <w:rFonts w:eastAsia="Times New Roman"/>
          <w:i/>
        </w:rPr>
        <w:t xml:space="preserve">and </w:t>
      </w:r>
      <w:r>
        <w:rPr>
          <w:rFonts w:eastAsia="Times New Roman"/>
          <w:i/>
        </w:rPr>
        <w:t xml:space="preserve"> two</w:t>
      </w:r>
      <w:proofErr w:type="gramEnd"/>
      <w:r>
        <w:rPr>
          <w:rFonts w:eastAsia="Times New Roman"/>
          <w:i/>
        </w:rPr>
        <w:t xml:space="preserve"> </w:t>
      </w:r>
      <w:r w:rsidR="004E5137">
        <w:rPr>
          <w:rFonts w:eastAsia="Times New Roman"/>
          <w:i/>
        </w:rPr>
        <w:t>“Offset (RBs)” value</w:t>
      </w:r>
      <w:r w:rsidR="00442BE7">
        <w:rPr>
          <w:rFonts w:eastAsia="Times New Roman"/>
          <w:i/>
        </w:rPr>
        <w:t>s per CORESET symbols value</w:t>
      </w:r>
      <w:r w:rsidR="00235717" w:rsidRPr="00235717">
        <w:rPr>
          <w:rFonts w:eastAsia="Times New Roman"/>
          <w:i/>
        </w:rPr>
        <w:t xml:space="preserve">, the remaining </w:t>
      </w:r>
      <w:r w:rsidR="003C6B7E">
        <w:rPr>
          <w:rFonts w:eastAsia="Times New Roman"/>
          <w:i/>
        </w:rPr>
        <w:t>indexe</w:t>
      </w:r>
      <w:r w:rsidR="00235717" w:rsidRPr="00235717">
        <w:rPr>
          <w:rFonts w:eastAsia="Times New Roman"/>
          <w:i/>
        </w:rPr>
        <w:t>s being</w:t>
      </w:r>
      <w:r w:rsidR="00152E9E">
        <w:rPr>
          <w:rFonts w:eastAsia="Times New Roman"/>
          <w:i/>
        </w:rPr>
        <w:t xml:space="preserve"> therefore</w:t>
      </w:r>
      <w:r w:rsidR="00235717" w:rsidRPr="00235717">
        <w:rPr>
          <w:rFonts w:eastAsia="Times New Roman"/>
          <w:i/>
        </w:rPr>
        <w:t xml:space="preserve"> </w:t>
      </w:r>
      <w:r>
        <w:rPr>
          <w:rFonts w:eastAsia="Times New Roman"/>
          <w:i/>
        </w:rPr>
        <w:t>“unnecessary”</w:t>
      </w:r>
      <w:r w:rsidR="00B33832">
        <w:rPr>
          <w:rFonts w:eastAsia="Times New Roman"/>
          <w:i/>
        </w:rPr>
        <w:t xml:space="preserve"> for NR-U</w:t>
      </w:r>
      <w:r w:rsidR="00235717" w:rsidRPr="00235717">
        <w:rPr>
          <w:rFonts w:eastAsia="Times New Roman"/>
          <w:i/>
        </w:rPr>
        <w:t>.</w:t>
      </w:r>
    </w:p>
    <w:p w14:paraId="3AF1CA34" w14:textId="77777777" w:rsidR="00235717" w:rsidRDefault="00235717" w:rsidP="000C1773">
      <w:pPr>
        <w:spacing w:after="0"/>
        <w:jc w:val="both"/>
        <w:rPr>
          <w:rFonts w:eastAsia="Times New Roman"/>
        </w:rPr>
      </w:pPr>
    </w:p>
    <w:p w14:paraId="6B7CF083" w14:textId="1DA3FCD3" w:rsidR="00DB70C2" w:rsidRDefault="0017794C" w:rsidP="000C1773">
      <w:pPr>
        <w:spacing w:after="0"/>
        <w:jc w:val="both"/>
        <w:rPr>
          <w:rFonts w:eastAsia="Times New Roman"/>
        </w:rPr>
      </w:pPr>
      <w:r>
        <w:rPr>
          <w:rFonts w:eastAsia="Times New Roman"/>
        </w:rPr>
        <w:t>According to</w:t>
      </w:r>
      <w:r w:rsidR="00DB70C2">
        <w:rPr>
          <w:rFonts w:eastAsia="Times New Roman"/>
        </w:rPr>
        <w:t xml:space="preserve"> </w:t>
      </w:r>
      <w:r w:rsidR="004640AF">
        <w:rPr>
          <w:rFonts w:eastAsia="Times New Roman"/>
        </w:rPr>
        <w:t xml:space="preserve">the </w:t>
      </w:r>
      <w:r w:rsidR="00D05D26">
        <w:rPr>
          <w:rFonts w:eastAsia="Times New Roman"/>
        </w:rPr>
        <w:t xml:space="preserve">above </w:t>
      </w:r>
      <w:r w:rsidR="004640AF">
        <w:rPr>
          <w:rFonts w:eastAsia="Times New Roman"/>
        </w:rPr>
        <w:t>observation</w:t>
      </w:r>
      <w:r w:rsidRPr="00F80EAB">
        <w:rPr>
          <w:rFonts w:eastAsia="Times New Roman"/>
        </w:rPr>
        <w:t xml:space="preserve"> </w:t>
      </w:r>
      <w:r w:rsidR="00A32F3C">
        <w:rPr>
          <w:rFonts w:eastAsia="Times New Roman"/>
        </w:rPr>
        <w:t>the</w:t>
      </w:r>
      <w:r>
        <w:rPr>
          <w:rFonts w:eastAsia="Times New Roman"/>
        </w:rPr>
        <w:t xml:space="preserve"> </w:t>
      </w:r>
      <w:r w:rsidR="000C79F8">
        <w:rPr>
          <w:rFonts w:eastAsia="Times New Roman"/>
        </w:rPr>
        <w:t>2</w:t>
      </w:r>
      <w:r>
        <w:rPr>
          <w:rFonts w:eastAsia="Times New Roman"/>
        </w:rPr>
        <w:t xml:space="preserve"> remaining bits </w:t>
      </w:r>
      <w:r w:rsidR="00A32F3C">
        <w:rPr>
          <w:rFonts w:eastAsia="Times New Roman"/>
        </w:rPr>
        <w:t>become</w:t>
      </w:r>
      <w:r>
        <w:rPr>
          <w:rFonts w:eastAsia="Times New Roman"/>
        </w:rPr>
        <w:t xml:space="preserve"> available within the PBCH MIB</w:t>
      </w:r>
      <w:r w:rsidR="000C79F8">
        <w:rPr>
          <w:rFonts w:eastAsia="Times New Roman"/>
        </w:rPr>
        <w:t xml:space="preserve"> (</w:t>
      </w:r>
      <w:r w:rsidR="00397158" w:rsidRPr="00EC7BA7">
        <w:rPr>
          <w:rFonts w:eastAsia="Times New Roman"/>
          <w:i/>
        </w:rPr>
        <w:t>pdcch-ConfigSIB1/</w:t>
      </w:r>
      <w:proofErr w:type="spellStart"/>
      <w:r w:rsidR="000C79F8" w:rsidRPr="00F80EAB">
        <w:rPr>
          <w:rFonts w:eastAsia="Times New Roman"/>
          <w:i/>
        </w:rPr>
        <w:t>controlResourceSetZero</w:t>
      </w:r>
      <w:proofErr w:type="spellEnd"/>
      <w:r w:rsidR="000C79F8">
        <w:rPr>
          <w:rFonts w:eastAsia="Times New Roman"/>
        </w:rPr>
        <w:t xml:space="preserve"> subfield)</w:t>
      </w:r>
      <w:r>
        <w:rPr>
          <w:rFonts w:eastAsia="Times New Roman"/>
        </w:rPr>
        <w:t>; our proposal is to use them to carry Q.</w:t>
      </w:r>
    </w:p>
    <w:p w14:paraId="21D3AF7E" w14:textId="5100355C" w:rsidR="0017794C" w:rsidRDefault="0017794C" w:rsidP="000C1773">
      <w:pPr>
        <w:spacing w:after="0"/>
        <w:jc w:val="both"/>
        <w:rPr>
          <w:rFonts w:eastAsia="Times New Roman"/>
        </w:rPr>
      </w:pPr>
    </w:p>
    <w:p w14:paraId="14CAFAB6" w14:textId="6F4C07A5" w:rsidR="00076ED0" w:rsidRDefault="0017794C" w:rsidP="003E6328">
      <w:pPr>
        <w:spacing w:after="0"/>
        <w:jc w:val="both"/>
        <w:rPr>
          <w:sz w:val="28"/>
          <w:szCs w:val="28"/>
          <w:lang w:eastAsia="zh-CN"/>
        </w:rPr>
      </w:pPr>
      <w:r w:rsidRPr="001F4C0E">
        <w:rPr>
          <w:rFonts w:eastAsia="Times New Roman"/>
          <w:b/>
          <w:i/>
        </w:rPr>
        <w:t xml:space="preserve">Proposal </w:t>
      </w:r>
      <w:r w:rsidR="00BA5376">
        <w:rPr>
          <w:rFonts w:eastAsia="Times New Roman"/>
          <w:b/>
          <w:i/>
        </w:rPr>
        <w:t>2</w:t>
      </w:r>
      <w:r w:rsidRPr="001F4C0E">
        <w:rPr>
          <w:rFonts w:eastAsia="Times New Roman"/>
          <w:b/>
          <w:i/>
        </w:rPr>
        <w:t>:</w:t>
      </w:r>
      <w:r w:rsidRPr="001F4C0E">
        <w:rPr>
          <w:rFonts w:eastAsia="Times New Roman"/>
          <w:i/>
        </w:rPr>
        <w:t xml:space="preserve"> </w:t>
      </w:r>
      <w:r w:rsidR="00AA2A04" w:rsidRPr="001F4C0E">
        <w:rPr>
          <w:rFonts w:eastAsia="Times New Roman"/>
          <w:i/>
        </w:rPr>
        <w:t xml:space="preserve">Q is carried via the PBCH MIB using </w:t>
      </w:r>
      <w:r w:rsidR="0011789A">
        <w:rPr>
          <w:rFonts w:eastAsia="Times New Roman"/>
          <w:i/>
        </w:rPr>
        <w:t xml:space="preserve">the </w:t>
      </w:r>
      <w:r w:rsidR="000C79F8">
        <w:rPr>
          <w:rFonts w:eastAsia="Times New Roman"/>
          <w:i/>
        </w:rPr>
        <w:t>2</w:t>
      </w:r>
      <w:r w:rsidR="00AA2A04" w:rsidRPr="001F4C0E">
        <w:rPr>
          <w:rFonts w:eastAsia="Times New Roman"/>
          <w:i/>
        </w:rPr>
        <w:t xml:space="preserve"> </w:t>
      </w:r>
      <w:r w:rsidR="0011789A">
        <w:rPr>
          <w:rFonts w:eastAsia="Times New Roman"/>
          <w:i/>
        </w:rPr>
        <w:t xml:space="preserve">unnecessary </w:t>
      </w:r>
      <w:r w:rsidR="00AA2A04" w:rsidRPr="001F4C0E">
        <w:rPr>
          <w:rFonts w:eastAsia="Times New Roman"/>
          <w:i/>
        </w:rPr>
        <w:t>bits</w:t>
      </w:r>
      <w:r w:rsidR="00F514C0">
        <w:rPr>
          <w:rFonts w:eastAsia="Times New Roman"/>
          <w:i/>
        </w:rPr>
        <w:t xml:space="preserve"> </w:t>
      </w:r>
      <w:r w:rsidR="004E5137">
        <w:rPr>
          <w:rFonts w:eastAsia="Times New Roman"/>
          <w:i/>
        </w:rPr>
        <w:t xml:space="preserve">from </w:t>
      </w:r>
      <w:r w:rsidR="00B70F55">
        <w:rPr>
          <w:rFonts w:eastAsia="Times New Roman"/>
          <w:i/>
        </w:rPr>
        <w:t>the</w:t>
      </w:r>
      <w:r w:rsidR="000C79F8">
        <w:rPr>
          <w:rFonts w:eastAsia="Times New Roman"/>
          <w:i/>
        </w:rPr>
        <w:t xml:space="preserve"> </w:t>
      </w:r>
      <w:r w:rsidR="00301C84" w:rsidRPr="00EC7BA7">
        <w:rPr>
          <w:rFonts w:eastAsia="Times New Roman"/>
          <w:i/>
        </w:rPr>
        <w:t>pdcch-ConfigSIB1/</w:t>
      </w:r>
      <w:proofErr w:type="spellStart"/>
      <w:r w:rsidR="000C79F8" w:rsidRPr="000C79F8">
        <w:rPr>
          <w:rFonts w:eastAsia="Times New Roman"/>
          <w:i/>
        </w:rPr>
        <w:t>controlResourceSetZero</w:t>
      </w:r>
      <w:proofErr w:type="spellEnd"/>
      <w:r w:rsidR="000C79F8" w:rsidRPr="00674574">
        <w:rPr>
          <w:rFonts w:eastAsia="Times New Roman"/>
          <w:i/>
        </w:rPr>
        <w:t xml:space="preserve"> subfield</w:t>
      </w:r>
      <w:r w:rsidR="00AA2A04" w:rsidRPr="000C79F8">
        <w:rPr>
          <w:rFonts w:eastAsia="Times New Roman"/>
          <w:i/>
        </w:rPr>
        <w:t>.</w:t>
      </w:r>
      <w:r w:rsidR="003E6328">
        <w:rPr>
          <w:rFonts w:eastAsia="Times New Roman"/>
          <w:i/>
        </w:rPr>
        <w:br/>
      </w:r>
    </w:p>
    <w:p w14:paraId="4C2D1F50" w14:textId="6195AD8A" w:rsidR="00452726" w:rsidRPr="00BF1E0B" w:rsidRDefault="00785669" w:rsidP="003E6328">
      <w:pPr>
        <w:spacing w:after="0"/>
        <w:jc w:val="both"/>
        <w:rPr>
          <w:lang w:eastAsia="zh-CN"/>
        </w:rPr>
      </w:pPr>
      <w:r w:rsidRPr="00BF1E0B">
        <w:rPr>
          <w:u w:val="single"/>
          <w:lang w:eastAsia="zh-CN"/>
        </w:rPr>
        <w:t>Note</w:t>
      </w:r>
      <w:r w:rsidRPr="00BF1E0B">
        <w:rPr>
          <w:lang w:eastAsia="zh-CN"/>
        </w:rPr>
        <w:t xml:space="preserve">: the current </w:t>
      </w:r>
      <w:r>
        <w:rPr>
          <w:lang w:eastAsia="zh-CN"/>
        </w:rPr>
        <w:t xml:space="preserve">draft </w:t>
      </w:r>
      <w:r w:rsidRPr="00BF1E0B">
        <w:rPr>
          <w:lang w:eastAsia="zh-CN"/>
        </w:rPr>
        <w:t xml:space="preserve">version of the 38.213 CR for NR-U proposes to update both the </w:t>
      </w:r>
      <w:r>
        <w:rPr>
          <w:lang w:eastAsia="zh-CN"/>
        </w:rPr>
        <w:t>above 13-1 and 13-4 tables using 2 indexes for each, i.e. assuming a single “Offset (RBs)” value.</w:t>
      </w:r>
    </w:p>
    <w:p w14:paraId="4973FB6B" w14:textId="77777777" w:rsidR="00785669" w:rsidRPr="00BF1E0B" w:rsidRDefault="00785669" w:rsidP="003E6328">
      <w:pPr>
        <w:spacing w:after="0"/>
        <w:jc w:val="both"/>
        <w:rPr>
          <w:sz w:val="22"/>
          <w:szCs w:val="22"/>
          <w:lang w:eastAsia="zh-CN"/>
        </w:rPr>
      </w:pPr>
    </w:p>
    <w:p w14:paraId="69BDDB0A" w14:textId="3FFD3AFA" w:rsidR="00C37BFE" w:rsidRPr="003F7186" w:rsidRDefault="00C37BFE" w:rsidP="00F57EB0">
      <w:pPr>
        <w:rPr>
          <w:sz w:val="28"/>
          <w:szCs w:val="28"/>
          <w:lang w:eastAsia="zh-CN"/>
        </w:rPr>
      </w:pPr>
      <w:r w:rsidRPr="003F7186">
        <w:rPr>
          <w:sz w:val="28"/>
          <w:szCs w:val="28"/>
          <w:lang w:eastAsia="zh-CN"/>
        </w:rPr>
        <w:t xml:space="preserve">2.3 </w:t>
      </w:r>
      <w:proofErr w:type="spellStart"/>
      <w:r w:rsidRPr="003F7186">
        <w:rPr>
          <w:sz w:val="28"/>
          <w:szCs w:val="28"/>
          <w:lang w:eastAsia="zh-CN"/>
        </w:rPr>
        <w:t>ssb-positionsInBurst</w:t>
      </w:r>
      <w:proofErr w:type="spellEnd"/>
      <w:r w:rsidRPr="003F7186">
        <w:rPr>
          <w:sz w:val="28"/>
          <w:szCs w:val="28"/>
          <w:lang w:eastAsia="zh-CN"/>
        </w:rPr>
        <w:t xml:space="preserve"> IE interpretation</w:t>
      </w:r>
    </w:p>
    <w:p w14:paraId="304F141B" w14:textId="4532342E" w:rsidR="00076ED0" w:rsidRPr="00C37BFE" w:rsidRDefault="00076ED0" w:rsidP="003E6328">
      <w:pPr>
        <w:spacing w:after="0"/>
        <w:jc w:val="both"/>
        <w:rPr>
          <w:lang w:eastAsia="zh-CN"/>
        </w:rPr>
      </w:pPr>
      <w:r w:rsidRPr="00F57EB0">
        <w:rPr>
          <w:lang w:eastAsia="zh-CN"/>
        </w:rPr>
        <w:t>Relate</w:t>
      </w:r>
      <w:r w:rsidRPr="00C37BFE">
        <w:rPr>
          <w:lang w:eastAsia="zh-CN"/>
        </w:rPr>
        <w:t>d to</w:t>
      </w:r>
      <w:r w:rsidR="00057769">
        <w:rPr>
          <w:lang w:eastAsia="zh-CN"/>
        </w:rPr>
        <w:t xml:space="preserve"> the last FFS (RAN1 #98bis agreements)</w:t>
      </w:r>
      <w:r w:rsidRPr="00C37BFE">
        <w:rPr>
          <w:lang w:eastAsia="zh-CN"/>
        </w:rPr>
        <w:t>: for NR Rel-15 th</w:t>
      </w:r>
      <w:r w:rsidR="00057769">
        <w:rPr>
          <w:lang w:eastAsia="zh-CN"/>
        </w:rPr>
        <w:t xml:space="preserve">e </w:t>
      </w:r>
      <w:proofErr w:type="spellStart"/>
      <w:r w:rsidR="00057769" w:rsidRPr="00C37BFE">
        <w:rPr>
          <w:lang w:eastAsia="zh-CN"/>
        </w:rPr>
        <w:t>ssb-positionsInBurst</w:t>
      </w:r>
      <w:proofErr w:type="spellEnd"/>
      <w:r w:rsidR="00057769" w:rsidRPr="00C37BFE">
        <w:rPr>
          <w:lang w:eastAsia="zh-CN"/>
        </w:rPr>
        <w:t xml:space="preserve"> </w:t>
      </w:r>
      <w:r w:rsidR="00057769" w:rsidRPr="00415C65">
        <w:rPr>
          <w:lang w:eastAsia="zh-CN"/>
        </w:rPr>
        <w:t>IE</w:t>
      </w:r>
      <w:r w:rsidRPr="00C37BFE">
        <w:rPr>
          <w:lang w:eastAsia="zh-CN"/>
        </w:rPr>
        <w:t xml:space="preserve"> provides </w:t>
      </w:r>
      <w:r w:rsidR="00A616C1">
        <w:rPr>
          <w:lang w:eastAsia="zh-CN"/>
        </w:rPr>
        <w:t xml:space="preserve">within </w:t>
      </w:r>
      <w:r w:rsidR="00B33832">
        <w:rPr>
          <w:lang w:eastAsia="zh-CN"/>
        </w:rPr>
        <w:t>the RMSI</w:t>
      </w:r>
      <w:r w:rsidR="00A616C1">
        <w:rPr>
          <w:lang w:eastAsia="zh-CN"/>
        </w:rPr>
        <w:t xml:space="preserve"> </w:t>
      </w:r>
      <w:r w:rsidRPr="00C37BFE">
        <w:rPr>
          <w:lang w:eastAsia="zh-CN"/>
        </w:rPr>
        <w:t xml:space="preserve">the SSBs </w:t>
      </w:r>
      <w:proofErr w:type="gramStart"/>
      <w:r w:rsidRPr="00C37BFE">
        <w:rPr>
          <w:lang w:eastAsia="zh-CN"/>
        </w:rPr>
        <w:t>actually transmitted</w:t>
      </w:r>
      <w:proofErr w:type="gramEnd"/>
      <w:r w:rsidRPr="00C37BFE">
        <w:rPr>
          <w:lang w:eastAsia="zh-CN"/>
        </w:rPr>
        <w:t xml:space="preserve"> by the </w:t>
      </w:r>
      <w:proofErr w:type="spellStart"/>
      <w:r w:rsidRPr="00C37BFE">
        <w:rPr>
          <w:lang w:eastAsia="zh-CN"/>
        </w:rPr>
        <w:t>gNB</w:t>
      </w:r>
      <w:proofErr w:type="spellEnd"/>
      <w:r w:rsidRPr="00C37BFE">
        <w:rPr>
          <w:lang w:eastAsia="zh-CN"/>
        </w:rPr>
        <w:t xml:space="preserve"> related to their SSB index – see </w:t>
      </w:r>
      <w:r w:rsidR="00C37BFE">
        <w:rPr>
          <w:lang w:eastAsia="zh-CN"/>
        </w:rPr>
        <w:t>[6]</w:t>
      </w:r>
      <w:r w:rsidRPr="00C37BFE">
        <w:rPr>
          <w:lang w:eastAsia="zh-CN"/>
        </w:rPr>
        <w:t xml:space="preserve"> subclause 4.1 and </w:t>
      </w:r>
      <w:r w:rsidR="00C37BFE">
        <w:rPr>
          <w:lang w:eastAsia="zh-CN"/>
        </w:rPr>
        <w:t>[9]</w:t>
      </w:r>
      <w:r w:rsidRPr="00C37BFE">
        <w:rPr>
          <w:lang w:eastAsia="zh-CN"/>
        </w:rPr>
        <w:t>.</w:t>
      </w:r>
    </w:p>
    <w:p w14:paraId="49AC250F" w14:textId="3B5E9F7B" w:rsidR="00E101F1" w:rsidRPr="00C37BFE" w:rsidRDefault="00C37BFE" w:rsidP="003E6328">
      <w:pPr>
        <w:spacing w:after="0"/>
        <w:jc w:val="both"/>
        <w:rPr>
          <w:lang w:eastAsia="zh-CN"/>
        </w:rPr>
      </w:pPr>
      <w:r>
        <w:rPr>
          <w:lang w:eastAsia="zh-CN"/>
        </w:rPr>
        <w:t>In our understanding such</w:t>
      </w:r>
      <w:r w:rsidR="00076ED0" w:rsidRPr="00C37BFE">
        <w:rPr>
          <w:lang w:eastAsia="zh-CN"/>
        </w:rPr>
        <w:t xml:space="preserve"> interpretation </w:t>
      </w:r>
      <w:r w:rsidR="00057769">
        <w:rPr>
          <w:lang w:eastAsia="zh-CN"/>
        </w:rPr>
        <w:t>should</w:t>
      </w:r>
      <w:r w:rsidR="00076ED0" w:rsidRPr="00C37BFE">
        <w:rPr>
          <w:lang w:eastAsia="zh-CN"/>
        </w:rPr>
        <w:t xml:space="preserve"> be kept </w:t>
      </w:r>
      <w:r w:rsidR="00E101F1" w:rsidRPr="00C37BFE">
        <w:rPr>
          <w:lang w:eastAsia="zh-CN"/>
        </w:rPr>
        <w:t>for</w:t>
      </w:r>
      <w:r w:rsidR="00076ED0" w:rsidRPr="00C37BFE">
        <w:rPr>
          <w:lang w:eastAsia="zh-CN"/>
        </w:rPr>
        <w:t xml:space="preserve"> NR-U, provided that SSB index #0 </w:t>
      </w:r>
      <w:r>
        <w:rPr>
          <w:lang w:eastAsia="zh-CN"/>
        </w:rPr>
        <w:t xml:space="preserve">within </w:t>
      </w:r>
      <w:proofErr w:type="spellStart"/>
      <w:r w:rsidRPr="0091683A">
        <w:rPr>
          <w:lang w:eastAsia="zh-CN"/>
        </w:rPr>
        <w:t>ssb-positionsInBurst</w:t>
      </w:r>
      <w:proofErr w:type="spellEnd"/>
      <w:r w:rsidRPr="00C37BFE">
        <w:rPr>
          <w:lang w:eastAsia="zh-CN"/>
        </w:rPr>
        <w:t xml:space="preserve"> </w:t>
      </w:r>
      <w:r w:rsidR="00076ED0" w:rsidRPr="00C37BFE">
        <w:rPr>
          <w:lang w:eastAsia="zh-CN"/>
        </w:rPr>
        <w:t xml:space="preserve">corresponds to the </w:t>
      </w:r>
      <w:r w:rsidR="00FB0C5B">
        <w:rPr>
          <w:lang w:eastAsia="zh-CN"/>
        </w:rPr>
        <w:t xml:space="preserve">Candidate position of the </w:t>
      </w:r>
      <w:r w:rsidR="00076ED0" w:rsidRPr="00C37BFE">
        <w:rPr>
          <w:lang w:eastAsia="zh-CN"/>
        </w:rPr>
        <w:t>first SSB actually transmitted</w:t>
      </w:r>
      <w:r>
        <w:rPr>
          <w:lang w:eastAsia="zh-CN"/>
        </w:rPr>
        <w:t xml:space="preserve"> by the </w:t>
      </w:r>
      <w:proofErr w:type="spellStart"/>
      <w:r>
        <w:rPr>
          <w:lang w:eastAsia="zh-CN"/>
        </w:rPr>
        <w:t>gNB</w:t>
      </w:r>
      <w:proofErr w:type="spellEnd"/>
      <w:r w:rsidR="00076ED0" w:rsidRPr="00C37BFE">
        <w:rPr>
          <w:lang w:eastAsia="zh-CN"/>
        </w:rPr>
        <w:t xml:space="preserve"> and so on</w:t>
      </w:r>
      <w:r w:rsidR="00E101F1" w:rsidRPr="00C37BFE">
        <w:rPr>
          <w:lang w:eastAsia="zh-CN"/>
        </w:rPr>
        <w:t xml:space="preserve">, i.e., </w:t>
      </w:r>
      <w:r w:rsidR="00076ED0" w:rsidRPr="00C37BFE">
        <w:rPr>
          <w:lang w:eastAsia="zh-CN"/>
        </w:rPr>
        <w:t xml:space="preserve">SSB index </w:t>
      </w:r>
      <w:r>
        <w:rPr>
          <w:lang w:eastAsia="zh-CN"/>
        </w:rPr>
        <w:t>k</w:t>
      </w:r>
      <w:r w:rsidR="00E101F1" w:rsidRPr="00C37BFE">
        <w:rPr>
          <w:lang w:eastAsia="zh-CN"/>
        </w:rPr>
        <w:t xml:space="preserve"> </w:t>
      </w:r>
      <w:r w:rsidR="00076ED0" w:rsidRPr="00C37BFE">
        <w:rPr>
          <w:lang w:eastAsia="zh-CN"/>
        </w:rPr>
        <w:t xml:space="preserve">within </w:t>
      </w:r>
      <w:proofErr w:type="spellStart"/>
      <w:r w:rsidR="00076ED0" w:rsidRPr="00C37BFE">
        <w:rPr>
          <w:lang w:eastAsia="zh-CN"/>
        </w:rPr>
        <w:t>ssb-positionsInBurst</w:t>
      </w:r>
      <w:proofErr w:type="spellEnd"/>
      <w:r w:rsidR="00076ED0" w:rsidRPr="00C37BFE">
        <w:rPr>
          <w:lang w:eastAsia="zh-CN"/>
        </w:rPr>
        <w:t xml:space="preserve"> = SSB Candidat</w:t>
      </w:r>
      <w:r w:rsidR="00E101F1" w:rsidRPr="00C37BFE">
        <w:rPr>
          <w:lang w:eastAsia="zh-CN"/>
        </w:rPr>
        <w:t xml:space="preserve">e position index – SSB candidate position index for the first SSB actually transmitted, with 0 </w:t>
      </w:r>
      <w:r w:rsidR="00E101F1" w:rsidRPr="00C37BFE">
        <w:rPr>
          <w:rFonts w:hint="eastAsia"/>
          <w:lang w:eastAsia="zh-CN"/>
        </w:rPr>
        <w:t>≤</w:t>
      </w:r>
      <w:r>
        <w:rPr>
          <w:rFonts w:hint="eastAsia"/>
          <w:lang w:eastAsia="zh-CN"/>
        </w:rPr>
        <w:t xml:space="preserve"> </w:t>
      </w:r>
      <w:r>
        <w:rPr>
          <w:lang w:eastAsia="zh-CN"/>
        </w:rPr>
        <w:t>k</w:t>
      </w:r>
      <w:r w:rsidR="00E101F1" w:rsidRPr="00C37BFE">
        <w:rPr>
          <w:lang w:eastAsia="zh-CN"/>
        </w:rPr>
        <w:t xml:space="preserve"> </w:t>
      </w:r>
      <w:r w:rsidR="00E101F1" w:rsidRPr="00C37BFE">
        <w:rPr>
          <w:rFonts w:hint="eastAsia"/>
          <w:lang w:eastAsia="zh-CN"/>
        </w:rPr>
        <w:t>≤</w:t>
      </w:r>
      <w:r w:rsidR="00E101F1" w:rsidRPr="00C37BFE">
        <w:rPr>
          <w:lang w:eastAsia="zh-CN"/>
        </w:rPr>
        <w:t xml:space="preserve"> 7.</w:t>
      </w:r>
    </w:p>
    <w:p w14:paraId="302354F9" w14:textId="77777777" w:rsidR="00C37BFE" w:rsidRDefault="00C37BFE" w:rsidP="003E6328">
      <w:pPr>
        <w:spacing w:after="0"/>
        <w:jc w:val="both"/>
        <w:rPr>
          <w:lang w:eastAsia="zh-CN"/>
        </w:rPr>
      </w:pPr>
    </w:p>
    <w:p w14:paraId="78BC28E5" w14:textId="079AD39D" w:rsidR="00C37BFE" w:rsidRDefault="00FB0C5B" w:rsidP="003E6328">
      <w:pPr>
        <w:spacing w:after="0"/>
        <w:jc w:val="both"/>
        <w:rPr>
          <w:lang w:eastAsia="zh-CN"/>
        </w:rPr>
      </w:pPr>
      <w:r w:rsidRPr="00FB0C5B">
        <w:rPr>
          <w:rFonts w:eastAsia="Times New Roman"/>
          <w:b/>
          <w:i/>
        </w:rPr>
        <w:t>Observation</w:t>
      </w:r>
      <w:r w:rsidR="00C37BFE" w:rsidRPr="00FB0C5B">
        <w:rPr>
          <w:rFonts w:eastAsia="Times New Roman"/>
          <w:b/>
          <w:i/>
        </w:rPr>
        <w:t xml:space="preserve"> </w:t>
      </w:r>
      <w:r w:rsidR="00F72C55">
        <w:rPr>
          <w:rFonts w:eastAsia="Times New Roman"/>
          <w:b/>
          <w:i/>
        </w:rPr>
        <w:t>6</w:t>
      </w:r>
      <w:r w:rsidR="00C37BFE" w:rsidRPr="00FB0C5B">
        <w:rPr>
          <w:rFonts w:eastAsia="Times New Roman"/>
          <w:b/>
          <w:i/>
        </w:rPr>
        <w:t>:</w:t>
      </w:r>
      <w:r w:rsidR="00C37BFE" w:rsidRPr="001F4C0E">
        <w:rPr>
          <w:rFonts w:eastAsia="Times New Roman"/>
          <w:i/>
        </w:rPr>
        <w:t xml:space="preserve"> </w:t>
      </w:r>
      <w:r w:rsidR="00C37BFE" w:rsidRPr="00F57EB0">
        <w:rPr>
          <w:i/>
          <w:lang w:eastAsia="zh-CN"/>
        </w:rPr>
        <w:t xml:space="preserve">SSB index k within </w:t>
      </w:r>
      <w:proofErr w:type="spellStart"/>
      <w:r w:rsidR="00C37BFE" w:rsidRPr="00F57EB0">
        <w:rPr>
          <w:i/>
          <w:lang w:eastAsia="zh-CN"/>
        </w:rPr>
        <w:t>ssb-positionsInBurst</w:t>
      </w:r>
      <w:proofErr w:type="spellEnd"/>
      <w:r w:rsidR="00C37BFE" w:rsidRPr="00F57EB0">
        <w:rPr>
          <w:i/>
          <w:lang w:eastAsia="zh-CN"/>
        </w:rPr>
        <w:t xml:space="preserve"> = SSB Candidate position index – SSB candidate position index for the first SSB </w:t>
      </w:r>
      <w:proofErr w:type="gramStart"/>
      <w:r w:rsidR="00C37BFE" w:rsidRPr="00F57EB0">
        <w:rPr>
          <w:i/>
          <w:lang w:eastAsia="zh-CN"/>
        </w:rPr>
        <w:t>actually transmitted</w:t>
      </w:r>
      <w:proofErr w:type="gramEnd"/>
      <w:r w:rsidR="00C37BFE" w:rsidRPr="00F57EB0">
        <w:rPr>
          <w:i/>
          <w:lang w:eastAsia="zh-CN"/>
        </w:rPr>
        <w:t xml:space="preserve">, with 0 </w:t>
      </w:r>
      <w:r w:rsidR="00C37BFE" w:rsidRPr="00F57EB0">
        <w:rPr>
          <w:rFonts w:hint="eastAsia"/>
          <w:i/>
          <w:lang w:eastAsia="zh-CN"/>
        </w:rPr>
        <w:t>≤</w:t>
      </w:r>
      <w:r w:rsidR="00C37BFE" w:rsidRPr="00F57EB0">
        <w:rPr>
          <w:i/>
          <w:lang w:eastAsia="zh-CN"/>
        </w:rPr>
        <w:t xml:space="preserve"> k </w:t>
      </w:r>
      <w:r w:rsidR="00C37BFE" w:rsidRPr="00F57EB0">
        <w:rPr>
          <w:rFonts w:hint="eastAsia"/>
          <w:i/>
          <w:lang w:eastAsia="zh-CN"/>
        </w:rPr>
        <w:t>≤</w:t>
      </w:r>
      <w:r w:rsidR="00C37BFE" w:rsidRPr="00F57EB0">
        <w:rPr>
          <w:i/>
          <w:lang w:eastAsia="zh-CN"/>
        </w:rPr>
        <w:t xml:space="preserve"> 7.</w:t>
      </w:r>
    </w:p>
    <w:p w14:paraId="5FD4EA4C" w14:textId="77777777" w:rsidR="00C37BFE" w:rsidRDefault="00C37BFE" w:rsidP="003E6328">
      <w:pPr>
        <w:spacing w:after="0"/>
        <w:jc w:val="both"/>
        <w:rPr>
          <w:lang w:eastAsia="zh-CN"/>
        </w:rPr>
      </w:pPr>
    </w:p>
    <w:p w14:paraId="52B95797" w14:textId="242E2E0B" w:rsidR="00D7690B" w:rsidRPr="00C37BFE" w:rsidRDefault="00E101F1" w:rsidP="003E6328">
      <w:pPr>
        <w:spacing w:after="0"/>
        <w:jc w:val="both"/>
        <w:rPr>
          <w:lang w:eastAsia="zh-CN"/>
        </w:rPr>
      </w:pPr>
      <w:r w:rsidRPr="00C37BFE">
        <w:rPr>
          <w:lang w:eastAsia="zh-CN"/>
        </w:rPr>
        <w:t xml:space="preserve">With such interpretation the </w:t>
      </w:r>
      <w:proofErr w:type="spellStart"/>
      <w:r w:rsidRPr="00C37BFE">
        <w:rPr>
          <w:lang w:eastAsia="zh-CN"/>
        </w:rPr>
        <w:t>ssb-positionsInBurst</w:t>
      </w:r>
      <w:proofErr w:type="spellEnd"/>
      <w:r w:rsidRPr="00C37BFE">
        <w:rPr>
          <w:lang w:eastAsia="zh-CN"/>
        </w:rPr>
        <w:t xml:space="preserve"> </w:t>
      </w:r>
      <w:r w:rsidR="004E200D" w:rsidRPr="00F57EB0">
        <w:rPr>
          <w:lang w:eastAsia="zh-CN"/>
        </w:rPr>
        <w:t>IE</w:t>
      </w:r>
      <w:r w:rsidRPr="00C37BFE">
        <w:rPr>
          <w:lang w:eastAsia="zh-CN"/>
        </w:rPr>
        <w:t xml:space="preserve"> content</w:t>
      </w:r>
      <w:r w:rsidR="00FB0C5B">
        <w:rPr>
          <w:lang w:eastAsia="zh-CN"/>
        </w:rPr>
        <w:t xml:space="preserve"> is</w:t>
      </w:r>
      <w:r w:rsidRPr="00C37BFE">
        <w:rPr>
          <w:lang w:eastAsia="zh-CN"/>
        </w:rPr>
        <w:t xml:space="preserve"> linked with</w:t>
      </w:r>
      <w:r w:rsidR="00D7690B" w:rsidRPr="00C37BFE">
        <w:rPr>
          <w:lang w:eastAsia="zh-CN"/>
        </w:rPr>
        <w:t>:</w:t>
      </w:r>
    </w:p>
    <w:p w14:paraId="07975168" w14:textId="59F633AF" w:rsidR="00D7690B" w:rsidRPr="00F57EB0" w:rsidRDefault="00D7690B" w:rsidP="00F57EB0">
      <w:pPr>
        <w:pStyle w:val="ListParagraph"/>
        <w:numPr>
          <w:ilvl w:val="0"/>
          <w:numId w:val="28"/>
        </w:numPr>
        <w:ind w:left="426" w:hanging="426"/>
        <w:jc w:val="both"/>
      </w:pPr>
      <w:proofErr w:type="spellStart"/>
      <w:r w:rsidRPr="00F57EB0">
        <w:rPr>
          <w:sz w:val="20"/>
          <w:szCs w:val="20"/>
        </w:rPr>
        <w:t>T</w:t>
      </w:r>
      <w:r w:rsidR="00E101F1" w:rsidRPr="00F57EB0">
        <w:rPr>
          <w:sz w:val="20"/>
          <w:szCs w:val="20"/>
        </w:rPr>
        <w:t>he</w:t>
      </w:r>
      <w:proofErr w:type="spellEnd"/>
      <w:r w:rsidR="00E101F1" w:rsidRPr="00F57EB0">
        <w:rPr>
          <w:sz w:val="20"/>
          <w:szCs w:val="20"/>
        </w:rPr>
        <w:t xml:space="preserve"> LBT </w:t>
      </w:r>
      <w:proofErr w:type="spellStart"/>
      <w:r w:rsidR="00C37BFE" w:rsidRPr="00F57EB0">
        <w:rPr>
          <w:sz w:val="20"/>
          <w:szCs w:val="20"/>
        </w:rPr>
        <w:t>Category</w:t>
      </w:r>
      <w:proofErr w:type="spellEnd"/>
      <w:r w:rsidR="00E101F1" w:rsidRPr="00F57EB0">
        <w:rPr>
          <w:sz w:val="20"/>
          <w:szCs w:val="20"/>
        </w:rPr>
        <w:t xml:space="preserve"> </w:t>
      </w:r>
      <w:proofErr w:type="spellStart"/>
      <w:r w:rsidR="00E101F1" w:rsidRPr="00F57EB0">
        <w:rPr>
          <w:sz w:val="20"/>
          <w:szCs w:val="20"/>
        </w:rPr>
        <w:t>used</w:t>
      </w:r>
      <w:proofErr w:type="spellEnd"/>
      <w:r w:rsidR="00E101F1" w:rsidRPr="00F57EB0">
        <w:rPr>
          <w:sz w:val="20"/>
          <w:szCs w:val="20"/>
        </w:rPr>
        <w:t xml:space="preserve"> </w:t>
      </w:r>
      <w:proofErr w:type="spellStart"/>
      <w:r w:rsidR="00E101F1" w:rsidRPr="00F57EB0">
        <w:rPr>
          <w:sz w:val="20"/>
          <w:szCs w:val="20"/>
        </w:rPr>
        <w:t>by</w:t>
      </w:r>
      <w:proofErr w:type="spellEnd"/>
      <w:r w:rsidR="00E101F1" w:rsidRPr="00F57EB0">
        <w:rPr>
          <w:sz w:val="20"/>
          <w:szCs w:val="20"/>
        </w:rPr>
        <w:t xml:space="preserve"> </w:t>
      </w:r>
      <w:proofErr w:type="spellStart"/>
      <w:r w:rsidR="00E101F1" w:rsidRPr="00F57EB0">
        <w:rPr>
          <w:sz w:val="20"/>
          <w:szCs w:val="20"/>
        </w:rPr>
        <w:t>the</w:t>
      </w:r>
      <w:proofErr w:type="spellEnd"/>
      <w:r w:rsidR="00E101F1" w:rsidRPr="00F57EB0">
        <w:rPr>
          <w:sz w:val="20"/>
          <w:szCs w:val="20"/>
        </w:rPr>
        <w:t xml:space="preserve"> </w:t>
      </w:r>
      <w:proofErr w:type="spellStart"/>
      <w:r w:rsidR="00E101F1" w:rsidRPr="00F57EB0">
        <w:rPr>
          <w:sz w:val="20"/>
          <w:szCs w:val="20"/>
        </w:rPr>
        <w:t>gNB</w:t>
      </w:r>
      <w:proofErr w:type="spellEnd"/>
      <w:r w:rsidR="00E101F1" w:rsidRPr="00F57EB0">
        <w:rPr>
          <w:sz w:val="20"/>
          <w:szCs w:val="20"/>
        </w:rPr>
        <w:t xml:space="preserve"> </w:t>
      </w:r>
      <w:r w:rsidR="00882587" w:rsidRPr="00F57EB0">
        <w:rPr>
          <w:sz w:val="20"/>
          <w:szCs w:val="20"/>
        </w:rPr>
        <w:t xml:space="preserve">to </w:t>
      </w:r>
      <w:proofErr w:type="spellStart"/>
      <w:r w:rsidR="00882587" w:rsidRPr="00F57EB0">
        <w:rPr>
          <w:sz w:val="20"/>
          <w:szCs w:val="20"/>
        </w:rPr>
        <w:t>transmit</w:t>
      </w:r>
      <w:proofErr w:type="spellEnd"/>
      <w:r w:rsidR="00882587" w:rsidRPr="00F57EB0">
        <w:rPr>
          <w:sz w:val="20"/>
          <w:szCs w:val="20"/>
        </w:rPr>
        <w:t xml:space="preserve"> </w:t>
      </w:r>
      <w:proofErr w:type="spellStart"/>
      <w:r w:rsidR="00882587" w:rsidRPr="00F57EB0">
        <w:rPr>
          <w:sz w:val="20"/>
          <w:szCs w:val="20"/>
        </w:rPr>
        <w:t>the</w:t>
      </w:r>
      <w:proofErr w:type="spellEnd"/>
      <w:r w:rsidR="00882587" w:rsidRPr="00F57EB0">
        <w:rPr>
          <w:sz w:val="20"/>
          <w:szCs w:val="20"/>
        </w:rPr>
        <w:t xml:space="preserve"> DRS </w:t>
      </w:r>
      <w:r w:rsidR="00E101F1" w:rsidRPr="00F57EB0">
        <w:rPr>
          <w:sz w:val="20"/>
          <w:szCs w:val="20"/>
        </w:rPr>
        <w:t xml:space="preserve">(CAT2 </w:t>
      </w:r>
      <w:proofErr w:type="spellStart"/>
      <w:r w:rsidR="00E101F1" w:rsidRPr="00F57EB0">
        <w:rPr>
          <w:sz w:val="20"/>
          <w:szCs w:val="20"/>
        </w:rPr>
        <w:t>or</w:t>
      </w:r>
      <w:proofErr w:type="spellEnd"/>
      <w:r w:rsidR="00E101F1" w:rsidRPr="00F57EB0">
        <w:rPr>
          <w:sz w:val="20"/>
          <w:szCs w:val="20"/>
        </w:rPr>
        <w:t xml:space="preserve"> CAT4)</w:t>
      </w:r>
      <w:r w:rsidRPr="00F57EB0">
        <w:rPr>
          <w:sz w:val="20"/>
          <w:szCs w:val="20"/>
        </w:rPr>
        <w:t>.</w:t>
      </w:r>
    </w:p>
    <w:p w14:paraId="4A353A68" w14:textId="5C453C6D" w:rsidR="00D7690B" w:rsidRPr="00F57EB0" w:rsidRDefault="00D7690B" w:rsidP="00F57EB0">
      <w:pPr>
        <w:pStyle w:val="ListParagraph"/>
        <w:numPr>
          <w:ilvl w:val="0"/>
          <w:numId w:val="28"/>
        </w:numPr>
        <w:ind w:left="426" w:hanging="426"/>
        <w:jc w:val="both"/>
      </w:pPr>
      <w:proofErr w:type="spellStart"/>
      <w:r w:rsidRPr="00F57EB0">
        <w:rPr>
          <w:sz w:val="20"/>
          <w:szCs w:val="20"/>
        </w:rPr>
        <w:t>T</w:t>
      </w:r>
      <w:r w:rsidR="00E101F1" w:rsidRPr="00F57EB0">
        <w:rPr>
          <w:sz w:val="20"/>
          <w:szCs w:val="20"/>
        </w:rPr>
        <w:t>he</w:t>
      </w:r>
      <w:proofErr w:type="spellEnd"/>
      <w:r w:rsidR="00E101F1" w:rsidRPr="00F57EB0">
        <w:rPr>
          <w:sz w:val="20"/>
          <w:szCs w:val="20"/>
        </w:rPr>
        <w:t xml:space="preserve"> SCS</w:t>
      </w:r>
      <w:r w:rsidR="00882587" w:rsidRPr="00F57EB0">
        <w:rPr>
          <w:sz w:val="20"/>
          <w:szCs w:val="20"/>
        </w:rPr>
        <w:t xml:space="preserve"> </w:t>
      </w:r>
      <w:r w:rsidR="00D05D26">
        <w:rPr>
          <w:sz w:val="20"/>
          <w:szCs w:val="20"/>
        </w:rPr>
        <w:t xml:space="preserve">(15 </w:t>
      </w:r>
      <w:proofErr w:type="spellStart"/>
      <w:r w:rsidR="00D05D26">
        <w:rPr>
          <w:sz w:val="20"/>
          <w:szCs w:val="20"/>
        </w:rPr>
        <w:t>or</w:t>
      </w:r>
      <w:proofErr w:type="spellEnd"/>
      <w:r w:rsidR="00D05D26">
        <w:rPr>
          <w:sz w:val="20"/>
          <w:szCs w:val="20"/>
        </w:rPr>
        <w:t xml:space="preserve"> 30 kHz) </w:t>
      </w:r>
      <w:proofErr w:type="spellStart"/>
      <w:r w:rsidR="00E101F1" w:rsidRPr="00F57EB0">
        <w:rPr>
          <w:sz w:val="20"/>
          <w:szCs w:val="20"/>
        </w:rPr>
        <w:t>when</w:t>
      </w:r>
      <w:proofErr w:type="spellEnd"/>
      <w:r w:rsidR="0088212D">
        <w:rPr>
          <w:sz w:val="20"/>
          <w:szCs w:val="20"/>
        </w:rPr>
        <w:t xml:space="preserve"> </w:t>
      </w:r>
      <w:r w:rsidR="00E101F1" w:rsidRPr="00F57EB0">
        <w:rPr>
          <w:sz w:val="20"/>
          <w:szCs w:val="20"/>
        </w:rPr>
        <w:t xml:space="preserve">CAT2 </w:t>
      </w:r>
      <w:r w:rsidR="0088212D">
        <w:rPr>
          <w:sz w:val="20"/>
          <w:szCs w:val="20"/>
        </w:rPr>
        <w:t xml:space="preserve">LBT </w:t>
      </w:r>
      <w:r w:rsidR="00E101F1" w:rsidRPr="00F57EB0">
        <w:rPr>
          <w:sz w:val="20"/>
          <w:szCs w:val="20"/>
        </w:rPr>
        <w:t xml:space="preserve">is </w:t>
      </w:r>
      <w:proofErr w:type="spellStart"/>
      <w:r w:rsidR="00E101F1" w:rsidRPr="00F57EB0">
        <w:rPr>
          <w:sz w:val="20"/>
          <w:szCs w:val="20"/>
        </w:rPr>
        <w:t>used</w:t>
      </w:r>
      <w:proofErr w:type="spellEnd"/>
      <w:r w:rsidR="00882587" w:rsidRPr="00F57EB0">
        <w:rPr>
          <w:sz w:val="20"/>
          <w:szCs w:val="20"/>
        </w:rPr>
        <w:t xml:space="preserve"> </w:t>
      </w:r>
      <w:proofErr w:type="spellStart"/>
      <w:r w:rsidR="00882587" w:rsidRPr="00F57EB0">
        <w:rPr>
          <w:sz w:val="20"/>
          <w:szCs w:val="20"/>
        </w:rPr>
        <w:t>by</w:t>
      </w:r>
      <w:proofErr w:type="spellEnd"/>
      <w:r w:rsidR="00882587" w:rsidRPr="00F57EB0">
        <w:rPr>
          <w:sz w:val="20"/>
          <w:szCs w:val="20"/>
        </w:rPr>
        <w:t xml:space="preserve"> </w:t>
      </w:r>
      <w:proofErr w:type="spellStart"/>
      <w:r w:rsidR="00882587" w:rsidRPr="00F57EB0">
        <w:rPr>
          <w:sz w:val="20"/>
          <w:szCs w:val="20"/>
        </w:rPr>
        <w:t>the</w:t>
      </w:r>
      <w:proofErr w:type="spellEnd"/>
      <w:r w:rsidR="00882587" w:rsidRPr="00F57EB0">
        <w:rPr>
          <w:sz w:val="20"/>
          <w:szCs w:val="20"/>
        </w:rPr>
        <w:t xml:space="preserve"> </w:t>
      </w:r>
      <w:proofErr w:type="spellStart"/>
      <w:r w:rsidR="00882587" w:rsidRPr="00F57EB0">
        <w:rPr>
          <w:sz w:val="20"/>
          <w:szCs w:val="20"/>
        </w:rPr>
        <w:t>gNB</w:t>
      </w:r>
      <w:proofErr w:type="spellEnd"/>
      <w:r w:rsidR="00E101F1" w:rsidRPr="00F57EB0">
        <w:rPr>
          <w:sz w:val="20"/>
          <w:szCs w:val="20"/>
        </w:rPr>
        <w:t>.</w:t>
      </w:r>
    </w:p>
    <w:p w14:paraId="25F6E730" w14:textId="11D1FB91" w:rsidR="00C76848" w:rsidRPr="00F57EB0" w:rsidRDefault="00D7690B">
      <w:pPr>
        <w:pStyle w:val="ListParagraph"/>
        <w:numPr>
          <w:ilvl w:val="0"/>
          <w:numId w:val="28"/>
        </w:numPr>
        <w:ind w:left="426" w:hanging="426"/>
        <w:jc w:val="both"/>
        <w:rPr>
          <w:rFonts w:eastAsia="Times New Roman"/>
          <w:sz w:val="20"/>
          <w:szCs w:val="20"/>
        </w:rPr>
      </w:pPr>
      <w:proofErr w:type="spellStart"/>
      <w:r w:rsidRPr="00F57EB0">
        <w:rPr>
          <w:sz w:val="20"/>
          <w:szCs w:val="20"/>
        </w:rPr>
        <w:t>The</w:t>
      </w:r>
      <w:proofErr w:type="spellEnd"/>
      <w:r w:rsidRPr="00F57EB0">
        <w:rPr>
          <w:sz w:val="20"/>
          <w:szCs w:val="20"/>
        </w:rPr>
        <w:t xml:space="preserve"> 2 SSB/</w:t>
      </w:r>
      <w:proofErr w:type="spellStart"/>
      <w:r w:rsidRPr="00F57EB0">
        <w:rPr>
          <w:sz w:val="20"/>
          <w:szCs w:val="20"/>
        </w:rPr>
        <w:t>slot</w:t>
      </w:r>
      <w:proofErr w:type="spellEnd"/>
      <w:r w:rsidRPr="00F57EB0">
        <w:rPr>
          <w:sz w:val="20"/>
          <w:szCs w:val="20"/>
        </w:rPr>
        <w:t xml:space="preserve"> </w:t>
      </w:r>
      <w:proofErr w:type="spellStart"/>
      <w:r w:rsidRPr="00F57EB0">
        <w:rPr>
          <w:sz w:val="20"/>
          <w:szCs w:val="20"/>
        </w:rPr>
        <w:t>vs</w:t>
      </w:r>
      <w:proofErr w:type="spellEnd"/>
      <w:r w:rsidRPr="00F57EB0">
        <w:rPr>
          <w:sz w:val="20"/>
          <w:szCs w:val="20"/>
        </w:rPr>
        <w:t xml:space="preserve"> 1 SSB/</w:t>
      </w:r>
      <w:proofErr w:type="spellStart"/>
      <w:r w:rsidRPr="00F57EB0">
        <w:rPr>
          <w:sz w:val="20"/>
          <w:szCs w:val="20"/>
        </w:rPr>
        <w:t>slot</w:t>
      </w:r>
      <w:proofErr w:type="spellEnd"/>
      <w:r w:rsidR="00FB0C5B">
        <w:rPr>
          <w:sz w:val="20"/>
          <w:szCs w:val="20"/>
        </w:rPr>
        <w:t xml:space="preserve"> </w:t>
      </w:r>
      <w:proofErr w:type="spellStart"/>
      <w:r w:rsidR="00FB0C5B">
        <w:rPr>
          <w:sz w:val="20"/>
          <w:szCs w:val="20"/>
        </w:rPr>
        <w:t>pattern</w:t>
      </w:r>
      <w:proofErr w:type="spellEnd"/>
      <w:r w:rsidR="00FB0C5B">
        <w:rPr>
          <w:sz w:val="20"/>
          <w:szCs w:val="20"/>
        </w:rPr>
        <w:t xml:space="preserve"> </w:t>
      </w:r>
      <w:proofErr w:type="spellStart"/>
      <w:r w:rsidR="00FB0C5B">
        <w:rPr>
          <w:sz w:val="20"/>
          <w:szCs w:val="20"/>
        </w:rPr>
        <w:t>used</w:t>
      </w:r>
      <w:proofErr w:type="spellEnd"/>
      <w:r w:rsidR="00FB0C5B">
        <w:rPr>
          <w:sz w:val="20"/>
          <w:szCs w:val="20"/>
        </w:rPr>
        <w:t xml:space="preserve"> </w:t>
      </w:r>
      <w:proofErr w:type="spellStart"/>
      <w:r w:rsidR="00FB0C5B">
        <w:rPr>
          <w:sz w:val="20"/>
          <w:szCs w:val="20"/>
        </w:rPr>
        <w:t>by</w:t>
      </w:r>
      <w:proofErr w:type="spellEnd"/>
      <w:r w:rsidR="00FB0C5B">
        <w:rPr>
          <w:sz w:val="20"/>
          <w:szCs w:val="20"/>
        </w:rPr>
        <w:t xml:space="preserve"> </w:t>
      </w:r>
      <w:proofErr w:type="spellStart"/>
      <w:r w:rsidR="00FB0C5B">
        <w:rPr>
          <w:sz w:val="20"/>
          <w:szCs w:val="20"/>
        </w:rPr>
        <w:t>the</w:t>
      </w:r>
      <w:proofErr w:type="spellEnd"/>
      <w:r w:rsidR="00FB0C5B">
        <w:rPr>
          <w:sz w:val="20"/>
          <w:szCs w:val="20"/>
        </w:rPr>
        <w:t xml:space="preserve"> </w:t>
      </w:r>
      <w:proofErr w:type="spellStart"/>
      <w:r w:rsidR="00FB0C5B">
        <w:rPr>
          <w:sz w:val="20"/>
          <w:szCs w:val="20"/>
        </w:rPr>
        <w:t>gNB</w:t>
      </w:r>
      <w:proofErr w:type="spellEnd"/>
      <w:r w:rsidRPr="00F57EB0">
        <w:rPr>
          <w:sz w:val="20"/>
          <w:szCs w:val="20"/>
        </w:rPr>
        <w:t>.</w:t>
      </w:r>
      <w:r w:rsidR="00C76848" w:rsidRPr="00F57EB0">
        <w:rPr>
          <w:sz w:val="20"/>
          <w:szCs w:val="20"/>
        </w:rPr>
        <w:br/>
      </w:r>
    </w:p>
    <w:p w14:paraId="739AA32A" w14:textId="64063C13" w:rsidR="00882587" w:rsidRDefault="001717C1" w:rsidP="00882587">
      <w:pPr>
        <w:pStyle w:val="ListParagraph"/>
        <w:ind w:left="0"/>
        <w:jc w:val="both"/>
        <w:rPr>
          <w:sz w:val="20"/>
          <w:szCs w:val="20"/>
        </w:rPr>
      </w:pPr>
      <w:r>
        <w:rPr>
          <w:rFonts w:eastAsia="Times New Roman"/>
          <w:sz w:val="20"/>
          <w:szCs w:val="20"/>
        </w:rPr>
        <w:t>A</w:t>
      </w:r>
      <w:r w:rsidR="0088212D">
        <w:rPr>
          <w:rFonts w:eastAsia="Times New Roman"/>
          <w:sz w:val="20"/>
          <w:szCs w:val="20"/>
        </w:rPr>
        <w:t xml:space="preserve">s an </w:t>
      </w:r>
      <w:proofErr w:type="spellStart"/>
      <w:r w:rsidR="0088212D">
        <w:rPr>
          <w:rFonts w:eastAsia="Times New Roman"/>
          <w:sz w:val="20"/>
          <w:szCs w:val="20"/>
        </w:rPr>
        <w:t>example</w:t>
      </w:r>
      <w:proofErr w:type="spellEnd"/>
      <w:r w:rsidR="0088212D">
        <w:rPr>
          <w:rFonts w:eastAsia="Times New Roman"/>
          <w:sz w:val="20"/>
          <w:szCs w:val="20"/>
        </w:rPr>
        <w:t xml:space="preserve"> </w:t>
      </w:r>
      <w:proofErr w:type="spellStart"/>
      <w:r w:rsidR="0088212D">
        <w:rPr>
          <w:rFonts w:eastAsia="Times New Roman"/>
          <w:sz w:val="20"/>
          <w:szCs w:val="20"/>
        </w:rPr>
        <w:t>the</w:t>
      </w:r>
      <w:proofErr w:type="spellEnd"/>
      <w:r w:rsidR="0088212D">
        <w:rPr>
          <w:rFonts w:eastAsia="Times New Roman"/>
          <w:sz w:val="20"/>
          <w:szCs w:val="20"/>
        </w:rPr>
        <w:t xml:space="preserve"> </w:t>
      </w:r>
      <w:proofErr w:type="spellStart"/>
      <w:r w:rsidR="0088212D" w:rsidRPr="00BA409A">
        <w:rPr>
          <w:rFonts w:eastAsia="Times New Roman"/>
          <w:sz w:val="20"/>
          <w:szCs w:val="20"/>
        </w:rPr>
        <w:t>Figure</w:t>
      </w:r>
      <w:proofErr w:type="spellEnd"/>
      <w:r w:rsidR="0088212D" w:rsidRPr="00BA409A">
        <w:rPr>
          <w:rFonts w:eastAsia="Times New Roman"/>
          <w:sz w:val="20"/>
          <w:szCs w:val="20"/>
        </w:rPr>
        <w:t xml:space="preserve"> </w:t>
      </w:r>
      <w:r w:rsidR="00BA409A">
        <w:rPr>
          <w:rFonts w:eastAsia="Times New Roman"/>
          <w:sz w:val="20"/>
          <w:szCs w:val="20"/>
        </w:rPr>
        <w:t>3</w:t>
      </w:r>
      <w:r w:rsidR="0088212D" w:rsidRPr="00BA409A">
        <w:rPr>
          <w:rFonts w:eastAsia="Times New Roman"/>
          <w:sz w:val="20"/>
          <w:szCs w:val="20"/>
        </w:rPr>
        <w:t xml:space="preserve"> </w:t>
      </w:r>
      <w:proofErr w:type="spellStart"/>
      <w:r w:rsidR="0088212D" w:rsidRPr="00BA409A">
        <w:rPr>
          <w:rFonts w:eastAsia="Times New Roman"/>
          <w:sz w:val="20"/>
          <w:szCs w:val="20"/>
        </w:rPr>
        <w:t>below</w:t>
      </w:r>
      <w:proofErr w:type="spellEnd"/>
      <w:r w:rsidR="0088212D" w:rsidRPr="00BA409A">
        <w:rPr>
          <w:rFonts w:eastAsia="Times New Roman"/>
          <w:sz w:val="20"/>
          <w:szCs w:val="20"/>
        </w:rPr>
        <w:t xml:space="preserve"> </w:t>
      </w:r>
      <w:proofErr w:type="spellStart"/>
      <w:r w:rsidR="0088212D" w:rsidRPr="00BA409A">
        <w:rPr>
          <w:rFonts w:eastAsia="Times New Roman"/>
          <w:sz w:val="20"/>
          <w:szCs w:val="20"/>
        </w:rPr>
        <w:t>provides</w:t>
      </w:r>
      <w:proofErr w:type="spellEnd"/>
      <w:r w:rsidR="0088212D">
        <w:rPr>
          <w:rFonts w:eastAsia="Times New Roman"/>
          <w:sz w:val="20"/>
          <w:szCs w:val="20"/>
        </w:rPr>
        <w:t xml:space="preserve"> </w:t>
      </w:r>
      <w:r w:rsidR="00D9326F">
        <w:rPr>
          <w:sz w:val="20"/>
          <w:szCs w:val="20"/>
        </w:rPr>
        <w:t xml:space="preserve">for </w:t>
      </w:r>
      <w:proofErr w:type="spellStart"/>
      <w:r w:rsidR="00D9326F">
        <w:rPr>
          <w:sz w:val="20"/>
          <w:szCs w:val="20"/>
        </w:rPr>
        <w:t>the</w:t>
      </w:r>
      <w:proofErr w:type="spellEnd"/>
      <w:r w:rsidR="00D9326F">
        <w:rPr>
          <w:sz w:val="20"/>
          <w:szCs w:val="20"/>
        </w:rPr>
        <w:t xml:space="preserve"> 2 SSB/</w:t>
      </w:r>
      <w:proofErr w:type="spellStart"/>
      <w:r w:rsidR="00D9326F">
        <w:rPr>
          <w:sz w:val="20"/>
          <w:szCs w:val="20"/>
        </w:rPr>
        <w:t>slot</w:t>
      </w:r>
      <w:proofErr w:type="spellEnd"/>
      <w:r w:rsidR="00D9326F">
        <w:rPr>
          <w:sz w:val="20"/>
          <w:szCs w:val="20"/>
        </w:rPr>
        <w:t xml:space="preserve"> c</w:t>
      </w:r>
      <w:r w:rsidR="00FB0C5B">
        <w:rPr>
          <w:sz w:val="20"/>
          <w:szCs w:val="20"/>
        </w:rPr>
        <w:t>ase</w:t>
      </w:r>
      <w:r w:rsidR="00D9326F">
        <w:rPr>
          <w:rFonts w:eastAsia="Times New Roman"/>
          <w:sz w:val="20"/>
          <w:szCs w:val="20"/>
        </w:rPr>
        <w:t xml:space="preserve"> </w:t>
      </w:r>
      <w:proofErr w:type="spellStart"/>
      <w:r w:rsidR="0088212D">
        <w:rPr>
          <w:rFonts w:eastAsia="Times New Roman"/>
          <w:sz w:val="20"/>
          <w:szCs w:val="20"/>
        </w:rPr>
        <w:t>t</w:t>
      </w:r>
      <w:r w:rsidR="0088212D" w:rsidRPr="0088212D">
        <w:rPr>
          <w:rFonts w:eastAsia="Times New Roman"/>
          <w:sz w:val="20"/>
          <w:szCs w:val="20"/>
        </w:rPr>
        <w:t>he</w:t>
      </w:r>
      <w:proofErr w:type="spellEnd"/>
      <w:r w:rsidR="0088212D" w:rsidRPr="0088212D">
        <w:rPr>
          <w:rFonts w:eastAsia="Times New Roman"/>
          <w:sz w:val="20"/>
          <w:szCs w:val="20"/>
        </w:rPr>
        <w:t xml:space="preserve"> </w:t>
      </w:r>
      <w:proofErr w:type="spellStart"/>
      <w:r w:rsidR="0088212D" w:rsidRPr="00F57EB0">
        <w:rPr>
          <w:sz w:val="20"/>
          <w:szCs w:val="20"/>
        </w:rPr>
        <w:t>ssb-positionsInBurst</w:t>
      </w:r>
      <w:proofErr w:type="spellEnd"/>
      <w:r w:rsidR="0088212D" w:rsidRPr="00F57EB0">
        <w:rPr>
          <w:sz w:val="20"/>
          <w:szCs w:val="20"/>
        </w:rPr>
        <w:t xml:space="preserve"> IE</w:t>
      </w:r>
      <w:r w:rsidR="0088212D">
        <w:rPr>
          <w:sz w:val="20"/>
          <w:szCs w:val="20"/>
        </w:rPr>
        <w:t xml:space="preserve"> </w:t>
      </w:r>
      <w:proofErr w:type="spellStart"/>
      <w:r w:rsidR="0088212D">
        <w:rPr>
          <w:sz w:val="20"/>
          <w:szCs w:val="20"/>
        </w:rPr>
        <w:t>content</w:t>
      </w:r>
      <w:proofErr w:type="spellEnd"/>
      <w:r w:rsidR="0088212D">
        <w:rPr>
          <w:sz w:val="20"/>
          <w:szCs w:val="20"/>
        </w:rPr>
        <w:t xml:space="preserve"> </w:t>
      </w:r>
      <w:proofErr w:type="spellStart"/>
      <w:r w:rsidR="0088212D">
        <w:rPr>
          <w:sz w:val="20"/>
          <w:szCs w:val="20"/>
        </w:rPr>
        <w:t>when</w:t>
      </w:r>
      <w:proofErr w:type="spellEnd"/>
      <w:r w:rsidR="0088212D">
        <w:rPr>
          <w:sz w:val="20"/>
          <w:szCs w:val="20"/>
        </w:rPr>
        <w:t xml:space="preserve"> CAT 2 LBT is </w:t>
      </w:r>
      <w:proofErr w:type="spellStart"/>
      <w:r w:rsidR="0088212D">
        <w:rPr>
          <w:sz w:val="20"/>
          <w:szCs w:val="20"/>
        </w:rPr>
        <w:t>used</w:t>
      </w:r>
      <w:proofErr w:type="spellEnd"/>
      <w:r w:rsidR="0088212D">
        <w:rPr>
          <w:sz w:val="20"/>
          <w:szCs w:val="20"/>
        </w:rPr>
        <w:t xml:space="preserve"> </w:t>
      </w:r>
      <w:proofErr w:type="spellStart"/>
      <w:r w:rsidR="0088212D">
        <w:rPr>
          <w:sz w:val="20"/>
          <w:szCs w:val="20"/>
        </w:rPr>
        <w:t>by</w:t>
      </w:r>
      <w:proofErr w:type="spellEnd"/>
      <w:r w:rsidR="0088212D">
        <w:rPr>
          <w:sz w:val="20"/>
          <w:szCs w:val="20"/>
        </w:rPr>
        <w:t xml:space="preserve"> </w:t>
      </w:r>
      <w:proofErr w:type="spellStart"/>
      <w:r w:rsidR="0088212D">
        <w:rPr>
          <w:sz w:val="20"/>
          <w:szCs w:val="20"/>
        </w:rPr>
        <w:t>the</w:t>
      </w:r>
      <w:proofErr w:type="spellEnd"/>
      <w:r w:rsidR="0088212D">
        <w:rPr>
          <w:sz w:val="20"/>
          <w:szCs w:val="20"/>
        </w:rPr>
        <w:t xml:space="preserve"> </w:t>
      </w:r>
      <w:proofErr w:type="spellStart"/>
      <w:r w:rsidR="0088212D">
        <w:rPr>
          <w:sz w:val="20"/>
          <w:szCs w:val="20"/>
        </w:rPr>
        <w:t>gNB</w:t>
      </w:r>
      <w:proofErr w:type="spellEnd"/>
      <w:r w:rsidR="0088212D">
        <w:rPr>
          <w:sz w:val="20"/>
          <w:szCs w:val="20"/>
        </w:rPr>
        <w:t>, SCS = 30 kHz:</w:t>
      </w:r>
    </w:p>
    <w:p w14:paraId="27C8A133" w14:textId="56DCF9DE" w:rsidR="0088212D" w:rsidRDefault="0088212D" w:rsidP="00882587">
      <w:pPr>
        <w:pStyle w:val="ListParagraph"/>
        <w:ind w:left="0"/>
        <w:jc w:val="both"/>
        <w:rPr>
          <w:sz w:val="20"/>
          <w:szCs w:val="20"/>
        </w:rPr>
      </w:pPr>
    </w:p>
    <w:p w14:paraId="766A9967" w14:textId="1166CE47" w:rsidR="0088212D" w:rsidRDefault="001B1A5E" w:rsidP="00F57EB0">
      <w:pPr>
        <w:pStyle w:val="ListParagraph"/>
        <w:ind w:left="0"/>
        <w:jc w:val="center"/>
        <w:rPr>
          <w:rFonts w:eastAsia="Times New Roman"/>
          <w:sz w:val="20"/>
          <w:szCs w:val="20"/>
        </w:rPr>
      </w:pPr>
      <w:r>
        <w:rPr>
          <w:rFonts w:eastAsia="Times New Roman"/>
          <w:noProof/>
          <w:sz w:val="20"/>
          <w:szCs w:val="20"/>
        </w:rPr>
        <w:drawing>
          <wp:inline distT="0" distB="0" distL="0" distR="0" wp14:anchorId="4E14B703" wp14:editId="24125127">
            <wp:extent cx="3600000" cy="1857600"/>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00000" cy="1857600"/>
                    </a:xfrm>
                    <a:prstGeom prst="rect">
                      <a:avLst/>
                    </a:prstGeom>
                    <a:noFill/>
                  </pic:spPr>
                </pic:pic>
              </a:graphicData>
            </a:graphic>
          </wp:inline>
        </w:drawing>
      </w:r>
    </w:p>
    <w:p w14:paraId="0F2E68D6" w14:textId="1EA48BFB" w:rsidR="001B1A5E" w:rsidRPr="00844269" w:rsidRDefault="001B1A5E" w:rsidP="001B1A5E">
      <w:pPr>
        <w:pStyle w:val="Caption"/>
        <w:jc w:val="center"/>
      </w:pPr>
      <w:r w:rsidRPr="00BA409A">
        <w:t xml:space="preserve">Figure </w:t>
      </w:r>
      <w:r w:rsidR="00BA409A">
        <w:t>3</w:t>
      </w:r>
      <w:r w:rsidR="00D64F81">
        <w:t>:</w:t>
      </w:r>
      <w:r w:rsidRPr="00BA409A">
        <w:t xml:space="preserve"> </w:t>
      </w:r>
      <w:proofErr w:type="spellStart"/>
      <w:r w:rsidRPr="00BA409A">
        <w:t>ssb</w:t>
      </w:r>
      <w:r w:rsidRPr="00844269">
        <w:t>-positionsInBurst</w:t>
      </w:r>
      <w:proofErr w:type="spellEnd"/>
      <w:r w:rsidRPr="00844269">
        <w:t xml:space="preserve"> (</w:t>
      </w:r>
      <w:r w:rsidR="00844269" w:rsidRPr="00F57EB0">
        <w:t xml:space="preserve">2 SSB/slot </w:t>
      </w:r>
      <w:r w:rsidR="00FB0C5B">
        <w:t>case</w:t>
      </w:r>
      <w:r w:rsidRPr="00F57EB0">
        <w:t>)</w:t>
      </w:r>
    </w:p>
    <w:p w14:paraId="6F10F648" w14:textId="39E249C1" w:rsidR="00882587" w:rsidRPr="00F57EB0" w:rsidRDefault="00882587" w:rsidP="00882587">
      <w:pPr>
        <w:pStyle w:val="ListParagraph"/>
        <w:ind w:left="0"/>
        <w:jc w:val="both"/>
        <w:rPr>
          <w:rFonts w:eastAsia="Times New Roman"/>
          <w:sz w:val="20"/>
          <w:szCs w:val="20"/>
          <w:lang w:val="en-GB"/>
        </w:rPr>
      </w:pPr>
    </w:p>
    <w:p w14:paraId="0766DAD8" w14:textId="672C0B3F" w:rsidR="00D9326F" w:rsidRDefault="00A71CBC" w:rsidP="00882587">
      <w:pPr>
        <w:pStyle w:val="ListParagraph"/>
        <w:ind w:left="0"/>
        <w:jc w:val="both"/>
        <w:rPr>
          <w:rFonts w:eastAsia="Times New Roman"/>
          <w:sz w:val="20"/>
          <w:szCs w:val="20"/>
          <w:lang w:val="en-GB"/>
        </w:rPr>
      </w:pPr>
      <w:r>
        <w:rPr>
          <w:rFonts w:eastAsia="Times New Roman"/>
          <w:sz w:val="20"/>
          <w:szCs w:val="20"/>
          <w:lang w:val="en-GB"/>
        </w:rPr>
        <w:t>F</w:t>
      </w:r>
      <w:r w:rsidR="00FB0C5B">
        <w:rPr>
          <w:rFonts w:eastAsia="Times New Roman"/>
          <w:sz w:val="20"/>
          <w:szCs w:val="20"/>
          <w:lang w:val="en-GB"/>
        </w:rPr>
        <w:t xml:space="preserve">or the 1 SSB/slot case </w:t>
      </w:r>
      <w:r>
        <w:rPr>
          <w:rFonts w:eastAsia="Times New Roman"/>
          <w:sz w:val="20"/>
          <w:szCs w:val="20"/>
          <w:lang w:val="en-GB"/>
        </w:rPr>
        <w:t xml:space="preserve">non-transmitted SSBs corresponding to the second half slot shall be marked as “0” within the </w:t>
      </w:r>
      <w:proofErr w:type="spellStart"/>
      <w:r w:rsidRPr="0091683A">
        <w:rPr>
          <w:sz w:val="20"/>
          <w:szCs w:val="20"/>
        </w:rPr>
        <w:t>ssb-positionsInBurst</w:t>
      </w:r>
      <w:proofErr w:type="spellEnd"/>
      <w:r w:rsidRPr="0091683A">
        <w:rPr>
          <w:sz w:val="20"/>
          <w:szCs w:val="20"/>
        </w:rPr>
        <w:t xml:space="preserve"> IE</w:t>
      </w:r>
      <w:r>
        <w:rPr>
          <w:sz w:val="20"/>
          <w:szCs w:val="20"/>
        </w:rPr>
        <w:t>.</w:t>
      </w:r>
    </w:p>
    <w:p w14:paraId="41C251B7" w14:textId="77777777" w:rsidR="00D9326F" w:rsidRDefault="00D9326F" w:rsidP="00D9326F">
      <w:pPr>
        <w:spacing w:after="0"/>
        <w:jc w:val="both"/>
        <w:rPr>
          <w:lang w:eastAsia="zh-CN"/>
        </w:rPr>
      </w:pPr>
    </w:p>
    <w:p w14:paraId="56C5C2AE" w14:textId="0CAC1FB6" w:rsidR="00D9326F" w:rsidRDefault="00FB0C5B" w:rsidP="00D9326F">
      <w:pPr>
        <w:spacing w:after="0"/>
        <w:jc w:val="both"/>
        <w:rPr>
          <w:lang w:eastAsia="zh-CN"/>
        </w:rPr>
      </w:pPr>
      <w:r>
        <w:rPr>
          <w:rFonts w:eastAsia="Times New Roman"/>
          <w:b/>
          <w:i/>
        </w:rPr>
        <w:t>Observation</w:t>
      </w:r>
      <w:r w:rsidR="00D9326F" w:rsidRPr="001F4C0E">
        <w:rPr>
          <w:rFonts w:eastAsia="Times New Roman"/>
          <w:b/>
          <w:i/>
        </w:rPr>
        <w:t xml:space="preserve"> </w:t>
      </w:r>
      <w:r w:rsidR="00F72C55">
        <w:rPr>
          <w:rFonts w:eastAsia="Times New Roman"/>
          <w:b/>
          <w:i/>
        </w:rPr>
        <w:t>7</w:t>
      </w:r>
      <w:r w:rsidR="00D9326F" w:rsidRPr="001F4C0E">
        <w:rPr>
          <w:rFonts w:eastAsia="Times New Roman"/>
          <w:b/>
          <w:i/>
        </w:rPr>
        <w:t>:</w:t>
      </w:r>
      <w:r w:rsidR="00D9326F" w:rsidRPr="001F4C0E">
        <w:rPr>
          <w:rFonts w:eastAsia="Times New Roman"/>
          <w:i/>
        </w:rPr>
        <w:t xml:space="preserve"> </w:t>
      </w:r>
      <w:r w:rsidR="00D9326F">
        <w:rPr>
          <w:rFonts w:eastAsia="Times New Roman"/>
          <w:i/>
        </w:rPr>
        <w:t xml:space="preserve">for the 1 SSB/slot </w:t>
      </w:r>
      <w:r w:rsidR="00D9326F" w:rsidRPr="00A71CBC">
        <w:rPr>
          <w:rFonts w:eastAsia="Times New Roman"/>
          <w:i/>
        </w:rPr>
        <w:t>c</w:t>
      </w:r>
      <w:r w:rsidR="00A71CBC" w:rsidRPr="00A71CBC">
        <w:rPr>
          <w:rFonts w:eastAsia="Times New Roman"/>
          <w:i/>
        </w:rPr>
        <w:t>ase</w:t>
      </w:r>
      <w:r w:rsidR="00A71CBC" w:rsidRPr="00F57EB0">
        <w:rPr>
          <w:rFonts w:eastAsia="Times New Roman"/>
          <w:i/>
        </w:rPr>
        <w:t xml:space="preserve"> non</w:t>
      </w:r>
      <w:r w:rsidR="00A71CBC">
        <w:rPr>
          <w:rFonts w:eastAsia="Times New Roman"/>
          <w:i/>
        </w:rPr>
        <w:t>-</w:t>
      </w:r>
      <w:r w:rsidR="00A71CBC" w:rsidRPr="00F57EB0">
        <w:rPr>
          <w:rFonts w:eastAsia="Times New Roman"/>
          <w:i/>
        </w:rPr>
        <w:t xml:space="preserve">transmitted SSBs corresponding to the second half slot shall be marked as “0” within the </w:t>
      </w:r>
      <w:proofErr w:type="spellStart"/>
      <w:r w:rsidR="00A71CBC" w:rsidRPr="00F57EB0">
        <w:rPr>
          <w:i/>
        </w:rPr>
        <w:t>ssb-positionsInBurst</w:t>
      </w:r>
      <w:proofErr w:type="spellEnd"/>
      <w:r w:rsidR="00A71CBC" w:rsidRPr="00F57EB0">
        <w:rPr>
          <w:i/>
        </w:rPr>
        <w:t xml:space="preserve"> IE</w:t>
      </w:r>
      <w:r w:rsidR="00D9326F" w:rsidRPr="00A71CBC">
        <w:rPr>
          <w:i/>
          <w:lang w:eastAsia="zh-CN"/>
        </w:rPr>
        <w:t>.</w:t>
      </w:r>
    </w:p>
    <w:p w14:paraId="0EDAD753" w14:textId="77777777" w:rsidR="00D9326F" w:rsidRPr="00F57EB0" w:rsidRDefault="00D9326F" w:rsidP="00882587">
      <w:pPr>
        <w:pStyle w:val="ListParagraph"/>
        <w:ind w:left="0"/>
        <w:jc w:val="both"/>
        <w:rPr>
          <w:rFonts w:eastAsia="Times New Roman"/>
          <w:sz w:val="20"/>
          <w:szCs w:val="20"/>
          <w:lang w:val="en-GB"/>
        </w:rPr>
      </w:pPr>
    </w:p>
    <w:p w14:paraId="42A0000A" w14:textId="6C79608F" w:rsidR="001B1A5E" w:rsidRDefault="00D9326F" w:rsidP="00882587">
      <w:pPr>
        <w:pStyle w:val="ListParagraph"/>
        <w:ind w:left="0"/>
        <w:jc w:val="both"/>
        <w:rPr>
          <w:sz w:val="20"/>
          <w:szCs w:val="20"/>
        </w:rPr>
      </w:pPr>
      <w:r>
        <w:rPr>
          <w:rFonts w:eastAsia="Times New Roman"/>
          <w:sz w:val="20"/>
          <w:szCs w:val="20"/>
        </w:rPr>
        <w:t xml:space="preserve">As an </w:t>
      </w:r>
      <w:proofErr w:type="spellStart"/>
      <w:r>
        <w:rPr>
          <w:rFonts w:eastAsia="Times New Roman"/>
          <w:sz w:val="20"/>
          <w:szCs w:val="20"/>
        </w:rPr>
        <w:t>example</w:t>
      </w:r>
      <w:proofErr w:type="spellEnd"/>
      <w:r>
        <w:rPr>
          <w:rFonts w:eastAsia="Times New Roman"/>
          <w:sz w:val="20"/>
          <w:szCs w:val="20"/>
        </w:rPr>
        <w:t xml:space="preserve"> </w:t>
      </w:r>
      <w:proofErr w:type="spellStart"/>
      <w:r>
        <w:rPr>
          <w:rFonts w:eastAsia="Times New Roman"/>
          <w:sz w:val="20"/>
          <w:szCs w:val="20"/>
        </w:rPr>
        <w:t>the</w:t>
      </w:r>
      <w:proofErr w:type="spellEnd"/>
      <w:r>
        <w:rPr>
          <w:rFonts w:eastAsia="Times New Roman"/>
          <w:sz w:val="20"/>
          <w:szCs w:val="20"/>
        </w:rPr>
        <w:t xml:space="preserve"> </w:t>
      </w:r>
      <w:proofErr w:type="spellStart"/>
      <w:r w:rsidRPr="00BA409A">
        <w:rPr>
          <w:rFonts w:eastAsia="Times New Roman"/>
          <w:sz w:val="20"/>
          <w:szCs w:val="20"/>
        </w:rPr>
        <w:t>Figure</w:t>
      </w:r>
      <w:proofErr w:type="spellEnd"/>
      <w:r w:rsidRPr="00BA409A">
        <w:rPr>
          <w:rFonts w:eastAsia="Times New Roman"/>
          <w:sz w:val="20"/>
          <w:szCs w:val="20"/>
        </w:rPr>
        <w:t xml:space="preserve"> </w:t>
      </w:r>
      <w:r w:rsidR="00BA409A">
        <w:rPr>
          <w:rFonts w:eastAsia="Times New Roman"/>
          <w:sz w:val="20"/>
          <w:szCs w:val="20"/>
        </w:rPr>
        <w:t>4</w:t>
      </w:r>
      <w:r>
        <w:rPr>
          <w:rFonts w:eastAsia="Times New Roman"/>
          <w:sz w:val="20"/>
          <w:szCs w:val="20"/>
        </w:rPr>
        <w:t xml:space="preserve"> </w:t>
      </w:r>
      <w:proofErr w:type="spellStart"/>
      <w:r>
        <w:rPr>
          <w:rFonts w:eastAsia="Times New Roman"/>
          <w:sz w:val="20"/>
          <w:szCs w:val="20"/>
        </w:rPr>
        <w:t>below</w:t>
      </w:r>
      <w:proofErr w:type="spellEnd"/>
      <w:r>
        <w:rPr>
          <w:rFonts w:eastAsia="Times New Roman"/>
          <w:sz w:val="20"/>
          <w:szCs w:val="20"/>
        </w:rPr>
        <w:t xml:space="preserve"> </w:t>
      </w:r>
      <w:proofErr w:type="spellStart"/>
      <w:r>
        <w:rPr>
          <w:rFonts w:eastAsia="Times New Roman"/>
          <w:sz w:val="20"/>
          <w:szCs w:val="20"/>
        </w:rPr>
        <w:t>provides</w:t>
      </w:r>
      <w:proofErr w:type="spellEnd"/>
      <w:r>
        <w:rPr>
          <w:rFonts w:eastAsia="Times New Roman"/>
          <w:sz w:val="20"/>
          <w:szCs w:val="20"/>
        </w:rPr>
        <w:t xml:space="preserve"> </w:t>
      </w:r>
      <w:r>
        <w:rPr>
          <w:sz w:val="20"/>
          <w:szCs w:val="20"/>
        </w:rPr>
        <w:t xml:space="preserve">for </w:t>
      </w:r>
      <w:proofErr w:type="spellStart"/>
      <w:r>
        <w:rPr>
          <w:sz w:val="20"/>
          <w:szCs w:val="20"/>
        </w:rPr>
        <w:t>the</w:t>
      </w:r>
      <w:proofErr w:type="spellEnd"/>
      <w:r>
        <w:rPr>
          <w:sz w:val="20"/>
          <w:szCs w:val="20"/>
        </w:rPr>
        <w:t xml:space="preserve"> 1 SSB/</w:t>
      </w:r>
      <w:proofErr w:type="spellStart"/>
      <w:r>
        <w:rPr>
          <w:sz w:val="20"/>
          <w:szCs w:val="20"/>
        </w:rPr>
        <w:t>slot</w:t>
      </w:r>
      <w:proofErr w:type="spellEnd"/>
      <w:r>
        <w:rPr>
          <w:sz w:val="20"/>
          <w:szCs w:val="20"/>
        </w:rPr>
        <w:t xml:space="preserve"> c</w:t>
      </w:r>
      <w:r w:rsidR="00A71CBC">
        <w:rPr>
          <w:sz w:val="20"/>
          <w:szCs w:val="20"/>
        </w:rPr>
        <w:t>ase</w:t>
      </w:r>
      <w:r>
        <w:rPr>
          <w:rFonts w:eastAsia="Times New Roman"/>
          <w:sz w:val="20"/>
          <w:szCs w:val="20"/>
        </w:rPr>
        <w:t xml:space="preserve"> </w:t>
      </w:r>
      <w:proofErr w:type="spellStart"/>
      <w:r>
        <w:rPr>
          <w:rFonts w:eastAsia="Times New Roman"/>
          <w:sz w:val="20"/>
          <w:szCs w:val="20"/>
        </w:rPr>
        <w:t>t</w:t>
      </w:r>
      <w:r w:rsidRPr="0091683A">
        <w:rPr>
          <w:rFonts w:eastAsia="Times New Roman"/>
          <w:sz w:val="20"/>
          <w:szCs w:val="20"/>
        </w:rPr>
        <w:t>he</w:t>
      </w:r>
      <w:proofErr w:type="spellEnd"/>
      <w:r w:rsidRPr="0091683A">
        <w:rPr>
          <w:rFonts w:eastAsia="Times New Roman"/>
          <w:sz w:val="20"/>
          <w:szCs w:val="20"/>
        </w:rPr>
        <w:t xml:space="preserve"> </w:t>
      </w:r>
      <w:proofErr w:type="spellStart"/>
      <w:r w:rsidRPr="0091683A">
        <w:rPr>
          <w:sz w:val="20"/>
          <w:szCs w:val="20"/>
        </w:rPr>
        <w:t>ssb-positionsInBurst</w:t>
      </w:r>
      <w:proofErr w:type="spellEnd"/>
      <w:r w:rsidRPr="0091683A">
        <w:rPr>
          <w:sz w:val="20"/>
          <w:szCs w:val="20"/>
        </w:rPr>
        <w:t xml:space="preserve"> IE</w:t>
      </w:r>
      <w:r>
        <w:rPr>
          <w:sz w:val="20"/>
          <w:szCs w:val="20"/>
        </w:rPr>
        <w:t xml:space="preserve"> </w:t>
      </w:r>
      <w:proofErr w:type="spellStart"/>
      <w:r>
        <w:rPr>
          <w:sz w:val="20"/>
          <w:szCs w:val="20"/>
        </w:rPr>
        <w:t>content</w:t>
      </w:r>
      <w:proofErr w:type="spellEnd"/>
      <w:r>
        <w:rPr>
          <w:sz w:val="20"/>
          <w:szCs w:val="20"/>
        </w:rPr>
        <w:t xml:space="preserve"> </w:t>
      </w:r>
      <w:proofErr w:type="spellStart"/>
      <w:r>
        <w:rPr>
          <w:sz w:val="20"/>
          <w:szCs w:val="20"/>
        </w:rPr>
        <w:t>when</w:t>
      </w:r>
      <w:proofErr w:type="spellEnd"/>
      <w:r>
        <w:rPr>
          <w:sz w:val="20"/>
          <w:szCs w:val="20"/>
        </w:rPr>
        <w:t xml:space="preserve"> CAT 2 LBT is </w:t>
      </w:r>
      <w:proofErr w:type="spellStart"/>
      <w:r>
        <w:rPr>
          <w:sz w:val="20"/>
          <w:szCs w:val="20"/>
        </w:rPr>
        <w:t>used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gNB</w:t>
      </w:r>
      <w:proofErr w:type="spellEnd"/>
      <w:r>
        <w:rPr>
          <w:sz w:val="20"/>
          <w:szCs w:val="20"/>
        </w:rPr>
        <w:t>, SCS = 30 kHz:</w:t>
      </w:r>
    </w:p>
    <w:p w14:paraId="24EED4A8" w14:textId="79610553" w:rsidR="00D9326F" w:rsidRDefault="00D9326F" w:rsidP="00882587">
      <w:pPr>
        <w:pStyle w:val="ListParagraph"/>
        <w:ind w:left="0"/>
        <w:jc w:val="both"/>
        <w:rPr>
          <w:sz w:val="20"/>
          <w:szCs w:val="20"/>
        </w:rPr>
      </w:pPr>
    </w:p>
    <w:p w14:paraId="1A162842" w14:textId="4EBE3ED8" w:rsidR="00D9326F" w:rsidRDefault="00FB0C5B" w:rsidP="000F573D">
      <w:pPr>
        <w:pStyle w:val="ListParagraph"/>
        <w:ind w:left="0"/>
        <w:jc w:val="center"/>
        <w:rPr>
          <w:sz w:val="20"/>
          <w:szCs w:val="20"/>
        </w:rPr>
      </w:pPr>
      <w:r>
        <w:rPr>
          <w:noProof/>
          <w:sz w:val="20"/>
          <w:szCs w:val="20"/>
        </w:rPr>
        <w:lastRenderedPageBreak/>
        <w:drawing>
          <wp:inline distT="0" distB="0" distL="0" distR="0" wp14:anchorId="2B4E369E" wp14:editId="3A708912">
            <wp:extent cx="3600000" cy="1857600"/>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00000" cy="1857600"/>
                    </a:xfrm>
                    <a:prstGeom prst="rect">
                      <a:avLst/>
                    </a:prstGeom>
                    <a:noFill/>
                  </pic:spPr>
                </pic:pic>
              </a:graphicData>
            </a:graphic>
          </wp:inline>
        </w:drawing>
      </w:r>
    </w:p>
    <w:p w14:paraId="2697472D" w14:textId="299AD8E1" w:rsidR="005B6D3D" w:rsidRPr="0091683A" w:rsidRDefault="005B6D3D" w:rsidP="005B6D3D">
      <w:pPr>
        <w:pStyle w:val="Caption"/>
        <w:jc w:val="center"/>
      </w:pPr>
      <w:r w:rsidRPr="00BA409A">
        <w:t xml:space="preserve">Figure </w:t>
      </w:r>
      <w:r w:rsidR="00BA409A">
        <w:t>4</w:t>
      </w:r>
      <w:r w:rsidR="00D64F81">
        <w:t>:</w:t>
      </w:r>
      <w:r w:rsidRPr="00BA409A">
        <w:t xml:space="preserve"> </w:t>
      </w:r>
      <w:proofErr w:type="spellStart"/>
      <w:r w:rsidRPr="00BA409A">
        <w:t>ssb</w:t>
      </w:r>
      <w:r w:rsidRPr="0091683A">
        <w:t>-positionsInBurst</w:t>
      </w:r>
      <w:proofErr w:type="spellEnd"/>
      <w:r w:rsidRPr="0091683A">
        <w:t xml:space="preserve"> (</w:t>
      </w:r>
      <w:r>
        <w:t>1</w:t>
      </w:r>
      <w:r w:rsidRPr="0091683A">
        <w:t xml:space="preserve"> SSB/slot c</w:t>
      </w:r>
      <w:r w:rsidR="00A71CBC">
        <w:t>ase</w:t>
      </w:r>
      <w:r w:rsidRPr="0091683A">
        <w:t>)</w:t>
      </w:r>
    </w:p>
    <w:p w14:paraId="7B6D2E54" w14:textId="77777777" w:rsidR="005B6D3D" w:rsidRPr="00F57EB0" w:rsidRDefault="005B6D3D" w:rsidP="00F57EB0">
      <w:pPr>
        <w:pStyle w:val="ListParagraph"/>
        <w:ind w:left="0"/>
        <w:jc w:val="center"/>
        <w:rPr>
          <w:sz w:val="20"/>
          <w:szCs w:val="20"/>
          <w:lang w:val="en-GB"/>
        </w:rPr>
      </w:pPr>
    </w:p>
    <w:p w14:paraId="2F7EC6E6" w14:textId="2FD2406A" w:rsidR="00A71CBC" w:rsidRDefault="00A71CBC">
      <w:pPr>
        <w:pStyle w:val="ListParagraph"/>
        <w:ind w:left="0"/>
        <w:jc w:val="both"/>
        <w:rPr>
          <w:rFonts w:eastAsia="Times New Roman"/>
          <w:sz w:val="20"/>
          <w:szCs w:val="20"/>
        </w:rPr>
      </w:pPr>
      <w:proofErr w:type="spellStart"/>
      <w:r w:rsidRPr="00F57EB0">
        <w:rPr>
          <w:rFonts w:eastAsia="Times New Roman"/>
          <w:sz w:val="20"/>
          <w:szCs w:val="20"/>
        </w:rPr>
        <w:t>We</w:t>
      </w:r>
      <w:proofErr w:type="spellEnd"/>
      <w:r w:rsidRPr="00F57EB0">
        <w:rPr>
          <w:rFonts w:eastAsia="Times New Roman"/>
          <w:sz w:val="20"/>
          <w:szCs w:val="20"/>
        </w:rPr>
        <w:t xml:space="preserve"> </w:t>
      </w:r>
      <w:proofErr w:type="spellStart"/>
      <w:r w:rsidRPr="00F57EB0">
        <w:rPr>
          <w:rFonts w:eastAsia="Times New Roman"/>
          <w:sz w:val="20"/>
          <w:szCs w:val="20"/>
        </w:rPr>
        <w:t>have</w:t>
      </w:r>
      <w:proofErr w:type="spellEnd"/>
      <w:r>
        <w:rPr>
          <w:rFonts w:eastAsia="Times New Roman"/>
          <w:sz w:val="20"/>
          <w:szCs w:val="20"/>
        </w:rPr>
        <w:t xml:space="preserve"> </w:t>
      </w:r>
      <w:proofErr w:type="spellStart"/>
      <w:r>
        <w:rPr>
          <w:rFonts w:eastAsia="Times New Roman"/>
          <w:sz w:val="20"/>
          <w:szCs w:val="20"/>
        </w:rPr>
        <w:t>therefore</w:t>
      </w:r>
      <w:proofErr w:type="spellEnd"/>
      <w:r>
        <w:rPr>
          <w:rFonts w:eastAsia="Times New Roman"/>
          <w:sz w:val="20"/>
          <w:szCs w:val="20"/>
        </w:rPr>
        <w:t xml:space="preserve"> </w:t>
      </w:r>
      <w:proofErr w:type="spellStart"/>
      <w:r>
        <w:rPr>
          <w:rFonts w:eastAsia="Times New Roman"/>
          <w:sz w:val="20"/>
          <w:szCs w:val="20"/>
        </w:rPr>
        <w:t>the</w:t>
      </w:r>
      <w:proofErr w:type="spellEnd"/>
      <w:r>
        <w:rPr>
          <w:rFonts w:eastAsia="Times New Roman"/>
          <w:sz w:val="20"/>
          <w:szCs w:val="20"/>
        </w:rPr>
        <w:t xml:space="preserve"> </w:t>
      </w:r>
      <w:proofErr w:type="spellStart"/>
      <w:r>
        <w:rPr>
          <w:rFonts w:eastAsia="Times New Roman"/>
          <w:sz w:val="20"/>
          <w:szCs w:val="20"/>
        </w:rPr>
        <w:t>following</w:t>
      </w:r>
      <w:proofErr w:type="spellEnd"/>
      <w:r>
        <w:rPr>
          <w:rFonts w:eastAsia="Times New Roman"/>
          <w:sz w:val="20"/>
          <w:szCs w:val="20"/>
        </w:rPr>
        <w:t xml:space="preserve"> </w:t>
      </w:r>
      <w:proofErr w:type="spellStart"/>
      <w:r>
        <w:rPr>
          <w:rFonts w:eastAsia="Times New Roman"/>
          <w:sz w:val="20"/>
          <w:szCs w:val="20"/>
        </w:rPr>
        <w:t>proposal</w:t>
      </w:r>
      <w:proofErr w:type="spellEnd"/>
      <w:r>
        <w:rPr>
          <w:rFonts w:eastAsia="Times New Roman"/>
          <w:sz w:val="20"/>
          <w:szCs w:val="20"/>
        </w:rPr>
        <w:t>:</w:t>
      </w:r>
    </w:p>
    <w:p w14:paraId="2FFDF59B" w14:textId="3CC3FFA5" w:rsidR="00A71CBC" w:rsidRDefault="00A71CBC">
      <w:pPr>
        <w:pStyle w:val="ListParagraph"/>
        <w:ind w:left="0"/>
        <w:jc w:val="both"/>
        <w:rPr>
          <w:rFonts w:eastAsia="Times New Roman"/>
          <w:sz w:val="20"/>
          <w:szCs w:val="20"/>
        </w:rPr>
      </w:pPr>
    </w:p>
    <w:p w14:paraId="46332998" w14:textId="4CE95D81" w:rsidR="00A71CBC" w:rsidRDefault="00A71CBC">
      <w:pPr>
        <w:pStyle w:val="ListParagraph"/>
        <w:ind w:left="0"/>
        <w:jc w:val="both"/>
        <w:rPr>
          <w:i/>
          <w:sz w:val="20"/>
          <w:szCs w:val="20"/>
        </w:rPr>
      </w:pPr>
      <w:proofErr w:type="spellStart"/>
      <w:r>
        <w:rPr>
          <w:rFonts w:eastAsia="Times New Roman"/>
          <w:b/>
          <w:i/>
          <w:sz w:val="20"/>
          <w:szCs w:val="20"/>
        </w:rPr>
        <w:t>Proposal</w:t>
      </w:r>
      <w:proofErr w:type="spellEnd"/>
      <w:r w:rsidRPr="00F57EB0">
        <w:rPr>
          <w:rFonts w:eastAsia="Times New Roman"/>
          <w:b/>
          <w:i/>
          <w:sz w:val="20"/>
          <w:szCs w:val="20"/>
        </w:rPr>
        <w:t xml:space="preserve"> </w:t>
      </w:r>
      <w:r w:rsidR="00BA5376">
        <w:rPr>
          <w:rFonts w:eastAsia="Times New Roman"/>
          <w:b/>
          <w:i/>
          <w:sz w:val="20"/>
          <w:szCs w:val="20"/>
        </w:rPr>
        <w:t>3</w:t>
      </w:r>
      <w:r w:rsidRPr="00F57EB0">
        <w:rPr>
          <w:rFonts w:eastAsia="Times New Roman"/>
          <w:b/>
          <w:i/>
          <w:sz w:val="20"/>
          <w:szCs w:val="20"/>
        </w:rPr>
        <w:t>:</w:t>
      </w:r>
      <w:r w:rsidRPr="00F57EB0">
        <w:rPr>
          <w:rFonts w:eastAsia="Times New Roman"/>
          <w:i/>
          <w:sz w:val="20"/>
          <w:szCs w:val="20"/>
        </w:rPr>
        <w:t xml:space="preserve"> </w:t>
      </w:r>
      <w:r>
        <w:rPr>
          <w:rFonts w:eastAsia="Times New Roman"/>
          <w:i/>
          <w:sz w:val="20"/>
          <w:szCs w:val="20"/>
        </w:rPr>
        <w:t xml:space="preserve">as for NR Rel-15 </w:t>
      </w:r>
      <w:proofErr w:type="spellStart"/>
      <w:r>
        <w:rPr>
          <w:i/>
          <w:sz w:val="20"/>
          <w:szCs w:val="20"/>
        </w:rPr>
        <w:t>the</w:t>
      </w:r>
      <w:proofErr w:type="spellEnd"/>
      <w:r>
        <w:rPr>
          <w:i/>
          <w:sz w:val="20"/>
          <w:szCs w:val="20"/>
        </w:rPr>
        <w:t xml:space="preserve"> </w:t>
      </w:r>
      <w:proofErr w:type="spellStart"/>
      <w:r w:rsidRPr="009F5FBD">
        <w:rPr>
          <w:i/>
          <w:sz w:val="20"/>
          <w:szCs w:val="20"/>
        </w:rPr>
        <w:t>ssb-positionsInBurst</w:t>
      </w:r>
      <w:proofErr w:type="spellEnd"/>
      <w:r w:rsidRPr="009F5FBD">
        <w:rPr>
          <w:i/>
          <w:sz w:val="20"/>
          <w:szCs w:val="20"/>
        </w:rPr>
        <w:t xml:space="preserve"> IE</w:t>
      </w:r>
      <w:r>
        <w:rPr>
          <w:i/>
          <w:sz w:val="20"/>
          <w:szCs w:val="20"/>
        </w:rPr>
        <w:t xml:space="preserve"> </w:t>
      </w:r>
      <w:proofErr w:type="spellStart"/>
      <w:r>
        <w:rPr>
          <w:i/>
          <w:sz w:val="20"/>
          <w:szCs w:val="20"/>
        </w:rPr>
        <w:t>provides</w:t>
      </w:r>
      <w:proofErr w:type="spellEnd"/>
      <w:r>
        <w:rPr>
          <w:i/>
          <w:sz w:val="20"/>
          <w:szCs w:val="20"/>
        </w:rPr>
        <w:t xml:space="preserve"> </w:t>
      </w:r>
      <w:proofErr w:type="spellStart"/>
      <w:r>
        <w:rPr>
          <w:i/>
          <w:sz w:val="20"/>
          <w:szCs w:val="20"/>
        </w:rPr>
        <w:t>the</w:t>
      </w:r>
      <w:proofErr w:type="spellEnd"/>
      <w:r>
        <w:rPr>
          <w:i/>
          <w:sz w:val="20"/>
          <w:szCs w:val="20"/>
        </w:rPr>
        <w:t xml:space="preserve"> </w:t>
      </w:r>
      <w:proofErr w:type="spellStart"/>
      <w:r>
        <w:rPr>
          <w:i/>
          <w:sz w:val="20"/>
          <w:szCs w:val="20"/>
        </w:rPr>
        <w:t>bitmap</w:t>
      </w:r>
      <w:proofErr w:type="spellEnd"/>
      <w:r>
        <w:rPr>
          <w:i/>
          <w:sz w:val="20"/>
          <w:szCs w:val="20"/>
        </w:rPr>
        <w:t xml:space="preserve"> of </w:t>
      </w:r>
      <w:proofErr w:type="spellStart"/>
      <w:r>
        <w:rPr>
          <w:i/>
          <w:sz w:val="20"/>
          <w:szCs w:val="20"/>
        </w:rPr>
        <w:t>the</w:t>
      </w:r>
      <w:proofErr w:type="spellEnd"/>
      <w:r>
        <w:rPr>
          <w:i/>
          <w:sz w:val="20"/>
          <w:szCs w:val="20"/>
        </w:rPr>
        <w:t xml:space="preserve"> </w:t>
      </w:r>
      <w:proofErr w:type="spellStart"/>
      <w:r>
        <w:rPr>
          <w:i/>
          <w:sz w:val="20"/>
          <w:szCs w:val="20"/>
        </w:rPr>
        <w:t>SSBs</w:t>
      </w:r>
      <w:proofErr w:type="spellEnd"/>
      <w:r>
        <w:rPr>
          <w:i/>
          <w:sz w:val="20"/>
          <w:szCs w:val="20"/>
        </w:rPr>
        <w:t xml:space="preserve"> </w:t>
      </w:r>
      <w:proofErr w:type="spellStart"/>
      <w:r>
        <w:rPr>
          <w:i/>
          <w:sz w:val="20"/>
          <w:szCs w:val="20"/>
        </w:rPr>
        <w:t>actually</w:t>
      </w:r>
      <w:proofErr w:type="spellEnd"/>
      <w:r>
        <w:rPr>
          <w:i/>
          <w:sz w:val="20"/>
          <w:szCs w:val="20"/>
        </w:rPr>
        <w:t xml:space="preserve"> </w:t>
      </w:r>
      <w:proofErr w:type="spellStart"/>
      <w:r>
        <w:rPr>
          <w:i/>
          <w:sz w:val="20"/>
          <w:szCs w:val="20"/>
        </w:rPr>
        <w:t>transmitted</w:t>
      </w:r>
      <w:proofErr w:type="spellEnd"/>
      <w:r>
        <w:rPr>
          <w:i/>
          <w:sz w:val="20"/>
          <w:szCs w:val="20"/>
        </w:rPr>
        <w:t xml:space="preserve"> </w:t>
      </w:r>
      <w:proofErr w:type="spellStart"/>
      <w:r>
        <w:rPr>
          <w:i/>
          <w:sz w:val="20"/>
          <w:szCs w:val="20"/>
        </w:rPr>
        <w:t>by</w:t>
      </w:r>
      <w:proofErr w:type="spellEnd"/>
      <w:r>
        <w:rPr>
          <w:i/>
          <w:sz w:val="20"/>
          <w:szCs w:val="20"/>
        </w:rPr>
        <w:t xml:space="preserve"> </w:t>
      </w:r>
      <w:proofErr w:type="spellStart"/>
      <w:r>
        <w:rPr>
          <w:i/>
          <w:sz w:val="20"/>
          <w:szCs w:val="20"/>
        </w:rPr>
        <w:t>the</w:t>
      </w:r>
      <w:proofErr w:type="spellEnd"/>
      <w:r>
        <w:rPr>
          <w:i/>
          <w:sz w:val="20"/>
          <w:szCs w:val="20"/>
        </w:rPr>
        <w:t xml:space="preserve"> </w:t>
      </w:r>
      <w:proofErr w:type="spellStart"/>
      <w:r>
        <w:rPr>
          <w:i/>
          <w:sz w:val="20"/>
          <w:szCs w:val="20"/>
        </w:rPr>
        <w:t>gNB</w:t>
      </w:r>
      <w:proofErr w:type="spellEnd"/>
      <w:r>
        <w:rPr>
          <w:i/>
          <w:sz w:val="20"/>
          <w:szCs w:val="20"/>
        </w:rPr>
        <w:t xml:space="preserve">, </w:t>
      </w:r>
      <w:proofErr w:type="spellStart"/>
      <w:r>
        <w:rPr>
          <w:i/>
          <w:sz w:val="20"/>
          <w:szCs w:val="20"/>
        </w:rPr>
        <w:t>with</w:t>
      </w:r>
      <w:proofErr w:type="spellEnd"/>
      <w:r>
        <w:rPr>
          <w:i/>
          <w:sz w:val="20"/>
          <w:szCs w:val="20"/>
        </w:rPr>
        <w:t>:</w:t>
      </w:r>
    </w:p>
    <w:p w14:paraId="49B68E73" w14:textId="18547110" w:rsidR="00A71CBC" w:rsidRDefault="00A71CBC" w:rsidP="00F57EB0">
      <w:pPr>
        <w:pStyle w:val="ListParagraph"/>
        <w:numPr>
          <w:ilvl w:val="0"/>
          <w:numId w:val="48"/>
        </w:numPr>
        <w:ind w:left="426" w:hanging="426"/>
        <w:jc w:val="both"/>
        <w:rPr>
          <w:i/>
          <w:sz w:val="20"/>
          <w:szCs w:val="20"/>
        </w:rPr>
      </w:pPr>
      <w:r w:rsidRPr="00F57EB0">
        <w:rPr>
          <w:i/>
          <w:sz w:val="20"/>
          <w:szCs w:val="20"/>
        </w:rPr>
        <w:t xml:space="preserve">SSB </w:t>
      </w:r>
      <w:proofErr w:type="spellStart"/>
      <w:r w:rsidRPr="00F57EB0">
        <w:rPr>
          <w:i/>
          <w:sz w:val="20"/>
          <w:szCs w:val="20"/>
        </w:rPr>
        <w:t>index</w:t>
      </w:r>
      <w:proofErr w:type="spellEnd"/>
      <w:r w:rsidRPr="00F57EB0">
        <w:rPr>
          <w:i/>
          <w:sz w:val="20"/>
          <w:szCs w:val="20"/>
        </w:rPr>
        <w:t xml:space="preserve"> k </w:t>
      </w:r>
      <w:proofErr w:type="spellStart"/>
      <w:r w:rsidRPr="00F57EB0">
        <w:rPr>
          <w:i/>
          <w:sz w:val="20"/>
          <w:szCs w:val="20"/>
        </w:rPr>
        <w:t>within</w:t>
      </w:r>
      <w:proofErr w:type="spellEnd"/>
      <w:r w:rsidRPr="00F57EB0">
        <w:rPr>
          <w:i/>
          <w:sz w:val="20"/>
          <w:szCs w:val="20"/>
        </w:rPr>
        <w:t xml:space="preserve"> </w:t>
      </w:r>
      <w:proofErr w:type="spellStart"/>
      <w:r w:rsidRPr="00F57EB0">
        <w:rPr>
          <w:i/>
          <w:sz w:val="20"/>
          <w:szCs w:val="20"/>
        </w:rPr>
        <w:t>ssb-positionsInBurst</w:t>
      </w:r>
      <w:proofErr w:type="spellEnd"/>
      <w:r w:rsidRPr="00F57EB0">
        <w:rPr>
          <w:i/>
          <w:sz w:val="20"/>
          <w:szCs w:val="20"/>
        </w:rPr>
        <w:t xml:space="preserve"> = SSB </w:t>
      </w:r>
      <w:proofErr w:type="spellStart"/>
      <w:r w:rsidRPr="00F57EB0">
        <w:rPr>
          <w:i/>
          <w:sz w:val="20"/>
          <w:szCs w:val="20"/>
        </w:rPr>
        <w:t>Candidate</w:t>
      </w:r>
      <w:proofErr w:type="spellEnd"/>
      <w:r w:rsidRPr="00F57EB0">
        <w:rPr>
          <w:i/>
          <w:sz w:val="20"/>
          <w:szCs w:val="20"/>
        </w:rPr>
        <w:t xml:space="preserve"> position </w:t>
      </w:r>
      <w:proofErr w:type="spellStart"/>
      <w:r w:rsidRPr="00F57EB0">
        <w:rPr>
          <w:i/>
          <w:sz w:val="20"/>
          <w:szCs w:val="20"/>
        </w:rPr>
        <w:t>index</w:t>
      </w:r>
      <w:proofErr w:type="spellEnd"/>
      <w:r w:rsidRPr="00F57EB0">
        <w:rPr>
          <w:i/>
          <w:sz w:val="20"/>
          <w:szCs w:val="20"/>
        </w:rPr>
        <w:t xml:space="preserve"> – SSB </w:t>
      </w:r>
      <w:proofErr w:type="spellStart"/>
      <w:r w:rsidRPr="00F57EB0">
        <w:rPr>
          <w:i/>
          <w:sz w:val="20"/>
          <w:szCs w:val="20"/>
        </w:rPr>
        <w:t>candidate</w:t>
      </w:r>
      <w:proofErr w:type="spellEnd"/>
      <w:r w:rsidRPr="00F57EB0">
        <w:rPr>
          <w:i/>
          <w:sz w:val="20"/>
          <w:szCs w:val="20"/>
        </w:rPr>
        <w:t xml:space="preserve"> position </w:t>
      </w:r>
      <w:proofErr w:type="spellStart"/>
      <w:r w:rsidRPr="00F57EB0">
        <w:rPr>
          <w:i/>
          <w:sz w:val="20"/>
          <w:szCs w:val="20"/>
        </w:rPr>
        <w:t>index</w:t>
      </w:r>
      <w:proofErr w:type="spellEnd"/>
      <w:r w:rsidRPr="00F57EB0">
        <w:rPr>
          <w:i/>
          <w:sz w:val="20"/>
          <w:szCs w:val="20"/>
        </w:rPr>
        <w:t xml:space="preserve"> for </w:t>
      </w:r>
      <w:proofErr w:type="spellStart"/>
      <w:r w:rsidRPr="00F57EB0">
        <w:rPr>
          <w:i/>
          <w:sz w:val="20"/>
          <w:szCs w:val="20"/>
        </w:rPr>
        <w:t>the</w:t>
      </w:r>
      <w:proofErr w:type="spellEnd"/>
      <w:r w:rsidRPr="00F57EB0">
        <w:rPr>
          <w:i/>
          <w:sz w:val="20"/>
          <w:szCs w:val="20"/>
        </w:rPr>
        <w:t xml:space="preserve"> </w:t>
      </w:r>
      <w:proofErr w:type="spellStart"/>
      <w:r w:rsidRPr="00F57EB0">
        <w:rPr>
          <w:i/>
          <w:sz w:val="20"/>
          <w:szCs w:val="20"/>
        </w:rPr>
        <w:t>first</w:t>
      </w:r>
      <w:proofErr w:type="spellEnd"/>
      <w:r w:rsidRPr="00F57EB0">
        <w:rPr>
          <w:i/>
          <w:sz w:val="20"/>
          <w:szCs w:val="20"/>
        </w:rPr>
        <w:t xml:space="preserve"> SSB </w:t>
      </w:r>
      <w:proofErr w:type="spellStart"/>
      <w:r w:rsidRPr="00F57EB0">
        <w:rPr>
          <w:i/>
          <w:sz w:val="20"/>
          <w:szCs w:val="20"/>
        </w:rPr>
        <w:t>actually</w:t>
      </w:r>
      <w:proofErr w:type="spellEnd"/>
      <w:r w:rsidRPr="00F57EB0">
        <w:rPr>
          <w:i/>
          <w:sz w:val="20"/>
          <w:szCs w:val="20"/>
        </w:rPr>
        <w:t xml:space="preserve"> </w:t>
      </w:r>
      <w:proofErr w:type="spellStart"/>
      <w:r w:rsidRPr="00F57EB0">
        <w:rPr>
          <w:i/>
          <w:sz w:val="20"/>
          <w:szCs w:val="20"/>
        </w:rPr>
        <w:t>transmitted</w:t>
      </w:r>
      <w:proofErr w:type="spellEnd"/>
      <w:r w:rsidRPr="00F57EB0">
        <w:rPr>
          <w:i/>
          <w:sz w:val="20"/>
          <w:szCs w:val="20"/>
        </w:rPr>
        <w:t xml:space="preserve">, </w:t>
      </w:r>
      <w:proofErr w:type="spellStart"/>
      <w:r w:rsidRPr="00F57EB0">
        <w:rPr>
          <w:i/>
          <w:sz w:val="20"/>
          <w:szCs w:val="20"/>
        </w:rPr>
        <w:t>with</w:t>
      </w:r>
      <w:proofErr w:type="spellEnd"/>
      <w:r w:rsidRPr="00F57EB0">
        <w:rPr>
          <w:i/>
          <w:sz w:val="20"/>
          <w:szCs w:val="20"/>
        </w:rPr>
        <w:t xml:space="preserve"> 0 </w:t>
      </w:r>
      <w:r w:rsidRPr="00F57EB0">
        <w:rPr>
          <w:rFonts w:hint="eastAsia"/>
          <w:i/>
          <w:sz w:val="20"/>
          <w:szCs w:val="20"/>
        </w:rPr>
        <w:t>≤</w:t>
      </w:r>
      <w:r w:rsidRPr="00F57EB0">
        <w:rPr>
          <w:i/>
          <w:sz w:val="20"/>
          <w:szCs w:val="20"/>
        </w:rPr>
        <w:t xml:space="preserve"> k </w:t>
      </w:r>
      <w:r w:rsidRPr="00F57EB0">
        <w:rPr>
          <w:rFonts w:hint="eastAsia"/>
          <w:i/>
          <w:sz w:val="20"/>
          <w:szCs w:val="20"/>
        </w:rPr>
        <w:t>≤</w:t>
      </w:r>
      <w:r w:rsidRPr="00F57EB0">
        <w:rPr>
          <w:i/>
          <w:sz w:val="20"/>
          <w:szCs w:val="20"/>
        </w:rPr>
        <w:t xml:space="preserve"> 7.</w:t>
      </w:r>
    </w:p>
    <w:p w14:paraId="7A8240A9" w14:textId="3FACB3EE" w:rsidR="00A71CBC" w:rsidRPr="00A71CBC" w:rsidRDefault="00D05D26" w:rsidP="00F57EB0">
      <w:pPr>
        <w:pStyle w:val="ListParagraph"/>
        <w:numPr>
          <w:ilvl w:val="0"/>
          <w:numId w:val="48"/>
        </w:numPr>
        <w:ind w:left="426" w:hanging="426"/>
        <w:jc w:val="both"/>
        <w:rPr>
          <w:rFonts w:eastAsia="Times New Roman"/>
          <w:sz w:val="20"/>
          <w:szCs w:val="20"/>
        </w:rPr>
      </w:pPr>
      <w:r>
        <w:rPr>
          <w:rFonts w:eastAsia="Times New Roman"/>
          <w:i/>
          <w:sz w:val="20"/>
          <w:szCs w:val="20"/>
        </w:rPr>
        <w:t>F</w:t>
      </w:r>
      <w:r w:rsidR="00A71CBC" w:rsidRPr="00F57EB0">
        <w:rPr>
          <w:rFonts w:eastAsia="Times New Roman"/>
          <w:i/>
          <w:sz w:val="20"/>
          <w:szCs w:val="20"/>
        </w:rPr>
        <w:t xml:space="preserve">or </w:t>
      </w:r>
      <w:proofErr w:type="spellStart"/>
      <w:r w:rsidR="00A71CBC" w:rsidRPr="00F57EB0">
        <w:rPr>
          <w:rFonts w:eastAsia="Times New Roman"/>
          <w:i/>
          <w:sz w:val="20"/>
          <w:szCs w:val="20"/>
        </w:rPr>
        <w:t>the</w:t>
      </w:r>
      <w:proofErr w:type="spellEnd"/>
      <w:r w:rsidR="00A71CBC" w:rsidRPr="00F57EB0">
        <w:rPr>
          <w:rFonts w:eastAsia="Times New Roman"/>
          <w:i/>
          <w:sz w:val="20"/>
          <w:szCs w:val="20"/>
        </w:rPr>
        <w:t xml:space="preserve"> 1 SSB/</w:t>
      </w:r>
      <w:proofErr w:type="spellStart"/>
      <w:r w:rsidR="00A71CBC" w:rsidRPr="00F57EB0">
        <w:rPr>
          <w:rFonts w:eastAsia="Times New Roman"/>
          <w:i/>
          <w:sz w:val="20"/>
          <w:szCs w:val="20"/>
        </w:rPr>
        <w:t>slot</w:t>
      </w:r>
      <w:proofErr w:type="spellEnd"/>
      <w:r w:rsidR="00A71CBC" w:rsidRPr="00F57EB0">
        <w:rPr>
          <w:rFonts w:eastAsia="Times New Roman"/>
          <w:i/>
          <w:sz w:val="20"/>
          <w:szCs w:val="20"/>
        </w:rPr>
        <w:t xml:space="preserve"> case </w:t>
      </w:r>
      <w:r w:rsidR="00A71CBC" w:rsidRPr="00A71CBC">
        <w:rPr>
          <w:rFonts w:eastAsia="Times New Roman"/>
          <w:i/>
          <w:sz w:val="20"/>
          <w:szCs w:val="20"/>
          <w:lang w:val="en-GB"/>
        </w:rPr>
        <w:t>non</w:t>
      </w:r>
      <w:r w:rsidR="00A71CBC" w:rsidRPr="00F57EB0">
        <w:rPr>
          <w:rFonts w:eastAsia="Times New Roman"/>
          <w:i/>
          <w:sz w:val="20"/>
          <w:szCs w:val="20"/>
        </w:rPr>
        <w:t>-</w:t>
      </w:r>
      <w:r w:rsidR="00A71CBC" w:rsidRPr="00A71CBC">
        <w:rPr>
          <w:rFonts w:eastAsia="Times New Roman"/>
          <w:i/>
          <w:sz w:val="20"/>
          <w:szCs w:val="20"/>
          <w:lang w:val="en-GB"/>
        </w:rPr>
        <w:t xml:space="preserve">transmitted SSBs corresponding to the second half slot shall be marked as “0” within the </w:t>
      </w:r>
      <w:proofErr w:type="spellStart"/>
      <w:r w:rsidR="00A71CBC" w:rsidRPr="00A71CBC">
        <w:rPr>
          <w:i/>
          <w:sz w:val="20"/>
          <w:szCs w:val="20"/>
        </w:rPr>
        <w:t>ssb-positionsInBurst</w:t>
      </w:r>
      <w:proofErr w:type="spellEnd"/>
      <w:r w:rsidR="00A71CBC" w:rsidRPr="00A71CBC">
        <w:rPr>
          <w:i/>
          <w:sz w:val="20"/>
          <w:szCs w:val="20"/>
        </w:rPr>
        <w:t xml:space="preserve"> IE</w:t>
      </w:r>
      <w:r w:rsidR="00A71CBC" w:rsidRPr="00F57EB0">
        <w:rPr>
          <w:i/>
          <w:sz w:val="20"/>
          <w:szCs w:val="20"/>
        </w:rPr>
        <w:t>.</w:t>
      </w:r>
    </w:p>
    <w:p w14:paraId="1949F993" w14:textId="77777777" w:rsidR="00A71CBC" w:rsidRPr="00A71CBC" w:rsidRDefault="00A71CBC">
      <w:pPr>
        <w:pStyle w:val="ListParagraph"/>
        <w:ind w:left="0"/>
        <w:jc w:val="both"/>
        <w:rPr>
          <w:rFonts w:eastAsia="Times New Roman"/>
          <w:sz w:val="20"/>
          <w:szCs w:val="20"/>
        </w:rPr>
      </w:pPr>
    </w:p>
    <w:p w14:paraId="4D572B6A" w14:textId="45F82893" w:rsidR="00D9326F" w:rsidRPr="00F57EB0" w:rsidRDefault="00D9326F" w:rsidP="00F57EB0">
      <w:pPr>
        <w:pStyle w:val="ListParagraph"/>
        <w:ind w:left="0"/>
        <w:jc w:val="both"/>
        <w:rPr>
          <w:rFonts w:eastAsia="Times New Roman"/>
        </w:rPr>
      </w:pPr>
    </w:p>
    <w:p w14:paraId="797E7470" w14:textId="1406AA56" w:rsidR="001B06A2" w:rsidRPr="00124DA8" w:rsidRDefault="001B06A2" w:rsidP="001B06A2">
      <w:pPr>
        <w:pStyle w:val="Heading2"/>
        <w:rPr>
          <w:rFonts w:ascii="Times New Roman" w:hAnsi="Times New Roman"/>
        </w:rPr>
      </w:pPr>
      <w:r w:rsidRPr="00124DA8">
        <w:rPr>
          <w:rFonts w:ascii="Times New Roman" w:hAnsi="Times New Roman"/>
        </w:rPr>
        <w:t>2.</w:t>
      </w:r>
      <w:r w:rsidR="003E6328" w:rsidRPr="00124DA8">
        <w:rPr>
          <w:rFonts w:ascii="Times New Roman" w:hAnsi="Times New Roman"/>
        </w:rPr>
        <w:t>4</w:t>
      </w:r>
      <w:r w:rsidRPr="00124DA8">
        <w:rPr>
          <w:rFonts w:ascii="Times New Roman" w:hAnsi="Times New Roman"/>
        </w:rPr>
        <w:t xml:space="preserve"> </w:t>
      </w:r>
      <w:r w:rsidR="00C36421" w:rsidRPr="00124DA8">
        <w:rPr>
          <w:rFonts w:ascii="Times New Roman" w:hAnsi="Times New Roman"/>
        </w:rPr>
        <w:t>On DRS Transmission in Wideband</w:t>
      </w:r>
    </w:p>
    <w:p w14:paraId="522A3B12" w14:textId="1C8FA6CA" w:rsidR="000A2F7E" w:rsidRPr="000F7E29" w:rsidRDefault="000A2F7E" w:rsidP="000A2F7E">
      <w:r w:rsidRPr="00B66EA1">
        <w:t>Wideband operation in Rel</w:t>
      </w:r>
      <w:r>
        <w:t>-</w:t>
      </w:r>
      <w:r w:rsidRPr="00B66EA1">
        <w:t xml:space="preserve">15 is illustrated on an example in </w:t>
      </w:r>
      <w:r w:rsidRPr="00D64F81">
        <w:t xml:space="preserve">Figure </w:t>
      </w:r>
      <w:r w:rsidR="00D64F81">
        <w:t>5</w:t>
      </w:r>
      <w:r w:rsidRPr="00D64F81">
        <w:t xml:space="preserve"> where</w:t>
      </w:r>
      <w:r w:rsidRPr="00B66EA1">
        <w:t xml:space="preserve"> there are multiple SSBs (both cell defining CD-SSB</w:t>
      </w:r>
      <w:r>
        <w:t>s</w:t>
      </w:r>
      <w:r w:rsidRPr="00343307">
        <w:t xml:space="preserve"> and non-cell defining NCD-SSBs) in wideband network carrier. In the figure there are two cell-defining SSBs which </w:t>
      </w:r>
      <w:r w:rsidRPr="00454C64">
        <w:t>identify two serving</w:t>
      </w:r>
      <w:r>
        <w:t xml:space="preserve"> </w:t>
      </w:r>
      <w:proofErr w:type="spellStart"/>
      <w:r>
        <w:t>PCells</w:t>
      </w:r>
      <w:proofErr w:type="spellEnd"/>
      <w:r w:rsidRPr="00454C64">
        <w:t xml:space="preserve"> that may have overlapping</w:t>
      </w:r>
      <w:r>
        <w:t xml:space="preserve"> DL</w:t>
      </w:r>
      <w:r w:rsidRPr="00454C64">
        <w:t xml:space="preserve"> BWPs in frequency domain. From the UE perspective, each </w:t>
      </w:r>
      <w:proofErr w:type="spellStart"/>
      <w:r>
        <w:t>P</w:t>
      </w:r>
      <w:r w:rsidRPr="00972694">
        <w:t>cell</w:t>
      </w:r>
      <w:proofErr w:type="spellEnd"/>
      <w:r w:rsidRPr="00972694">
        <w:t xml:space="preserve"> is associated to at most a single SSB. Further, there are two NCD-S</w:t>
      </w:r>
      <w:r>
        <w:t>S</w:t>
      </w:r>
      <w:r w:rsidRPr="00972694">
        <w:t>Bs also on the same carrier</w:t>
      </w:r>
      <w:r>
        <w:t xml:space="preserve">, e.g. for two serving </w:t>
      </w:r>
      <w:proofErr w:type="spellStart"/>
      <w:r>
        <w:t>Scells</w:t>
      </w:r>
      <w:proofErr w:type="spellEnd"/>
      <w:r>
        <w:t xml:space="preserve"> of some UE</w:t>
      </w:r>
      <w:r w:rsidRPr="00972694">
        <w:t xml:space="preserve">. These </w:t>
      </w:r>
      <w:r w:rsidRPr="00C3261C">
        <w:t>NCD-</w:t>
      </w:r>
      <w:r w:rsidRPr="006875DC">
        <w:t xml:space="preserve">SSBs indicate (for initial access </w:t>
      </w:r>
      <w:r>
        <w:t xml:space="preserve">of a </w:t>
      </w:r>
      <w:r w:rsidRPr="006875DC">
        <w:t>UE) where the UE may find the cell defining SSB</w:t>
      </w:r>
      <w:r>
        <w:t>.</w:t>
      </w:r>
      <w:r w:rsidRPr="006875DC">
        <w:t xml:space="preserve"> RRM measurements based on both CD and NCD-SSBs</w:t>
      </w:r>
      <w:r w:rsidRPr="003C6C8B">
        <w:t xml:space="preserve"> can be configured, i.e. on all SSB1, SSB2, SSB3 and SSB4.</w:t>
      </w:r>
    </w:p>
    <w:p w14:paraId="3928FEE7" w14:textId="1005151E" w:rsidR="000A2F7E" w:rsidRPr="00E36405" w:rsidRDefault="000A2F7E" w:rsidP="000A2F7E">
      <w:pPr>
        <w:rPr>
          <w:i/>
        </w:rPr>
      </w:pPr>
      <w:r w:rsidRPr="00C5274F">
        <w:rPr>
          <w:b/>
          <w:i/>
        </w:rPr>
        <w:t xml:space="preserve">Observation </w:t>
      </w:r>
      <w:r w:rsidR="00F72C55" w:rsidRPr="00C5274F">
        <w:rPr>
          <w:b/>
          <w:i/>
        </w:rPr>
        <w:t>8</w:t>
      </w:r>
      <w:r w:rsidRPr="00C5274F">
        <w:rPr>
          <w:b/>
          <w:i/>
        </w:rPr>
        <w:t>:</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74C7A3D4" w14:textId="77777777" w:rsidR="000A2F7E" w:rsidRPr="000F7E29" w:rsidRDefault="000A2F7E" w:rsidP="000A2F7E"/>
    <w:p w14:paraId="29E4F9E6" w14:textId="77777777" w:rsidR="000A2F7E" w:rsidRDefault="000A2F7E" w:rsidP="000A2F7E">
      <w:pPr>
        <w:keepNext/>
        <w:jc w:val="center"/>
      </w:pPr>
      <w:r>
        <w:rPr>
          <w:noProof/>
        </w:rPr>
        <w:drawing>
          <wp:inline distT="0" distB="0" distL="0" distR="0" wp14:anchorId="0014CFEA" wp14:editId="3978F948">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5053A606" w14:textId="347EE829" w:rsidR="000A2F7E" w:rsidRDefault="000A2F7E" w:rsidP="000A2F7E">
      <w:pPr>
        <w:pStyle w:val="Caption"/>
        <w:jc w:val="center"/>
      </w:pPr>
      <w:r w:rsidRPr="00D64F81">
        <w:t xml:space="preserve">Figure </w:t>
      </w:r>
      <w:r w:rsidR="00D64F81">
        <w:t>5:</w:t>
      </w:r>
      <w:r w:rsidRPr="00D64F81">
        <w:rPr>
          <w:lang w:val="en-US"/>
        </w:rPr>
        <w:t xml:space="preserve"> Rel-15</w:t>
      </w:r>
      <w:r w:rsidRPr="00073254">
        <w:rPr>
          <w:lang w:val="en-US"/>
        </w:rPr>
        <w:t xml:space="preserve"> wideband operation with mu</w:t>
      </w:r>
      <w:r>
        <w:rPr>
          <w:lang w:val="en-US"/>
        </w:rPr>
        <w:t>ltiple SSBs (both cell defining and non-cell defining SSBs).</w:t>
      </w:r>
    </w:p>
    <w:p w14:paraId="34151A3C" w14:textId="77777777" w:rsidR="000A2F7E" w:rsidRPr="00143F67" w:rsidRDefault="000A2F7E" w:rsidP="000A2F7E">
      <w:pPr>
        <w:tabs>
          <w:tab w:val="num" w:pos="720"/>
        </w:tabs>
        <w:rPr>
          <w:lang w:val="en-US"/>
        </w:rPr>
      </w:pPr>
      <w:r w:rsidRPr="00B66EA1">
        <w:t>In NR-U,</w:t>
      </w:r>
      <w:r>
        <w:t xml:space="preserve"> operating single SSB (in frequency domain) for a DRS of a serving cell,</w:t>
      </w:r>
      <w:r w:rsidRPr="00B66EA1">
        <w:t xml:space="preserve"> </w:t>
      </w:r>
      <w:r>
        <w:t xml:space="preserve">it may quite frequently occur that </w:t>
      </w:r>
      <w:r>
        <w:rPr>
          <w:lang w:val="en-US"/>
        </w:rPr>
        <w:t>p</w:t>
      </w:r>
      <w:r w:rsidRPr="007941EC">
        <w:rPr>
          <w:lang w:val="en-US"/>
        </w:rPr>
        <w:t>eriodic</w:t>
      </w:r>
      <w:r w:rsidRPr="007941EC">
        <w:rPr>
          <w:b/>
          <w:bCs/>
          <w:lang w:val="en-US"/>
        </w:rPr>
        <w:t xml:space="preserve"> </w:t>
      </w:r>
      <w:r w:rsidRPr="007941EC">
        <w:rPr>
          <w:lang w:val="en-US"/>
        </w:rPr>
        <w:t>DRS</w:t>
      </w:r>
      <w:r>
        <w:rPr>
          <w:lang w:val="en-US"/>
        </w:rPr>
        <w:t xml:space="preserve"> transmission </w:t>
      </w:r>
      <w:r w:rsidRPr="007941EC">
        <w:rPr>
          <w:lang w:val="en-US"/>
        </w:rPr>
        <w:t xml:space="preserve">is due on </w:t>
      </w:r>
      <w:r>
        <w:rPr>
          <w:lang w:val="en-US"/>
        </w:rPr>
        <w:t xml:space="preserve">RB-set </w:t>
      </w:r>
      <w:r w:rsidRPr="007941EC">
        <w:rPr>
          <w:lang w:val="en-US"/>
        </w:rPr>
        <w:t xml:space="preserve">#X while </w:t>
      </w:r>
      <w:proofErr w:type="spellStart"/>
      <w:r w:rsidRPr="007941EC">
        <w:rPr>
          <w:lang w:val="en-US"/>
        </w:rPr>
        <w:t>gNB</w:t>
      </w:r>
      <w:proofErr w:type="spellEnd"/>
      <w:r w:rsidRPr="007941EC">
        <w:rPr>
          <w:lang w:val="en-US"/>
        </w:rPr>
        <w:t xml:space="preserve"> </w:t>
      </w:r>
      <w:r>
        <w:rPr>
          <w:lang w:val="en-US"/>
        </w:rPr>
        <w:t xml:space="preserve">has </w:t>
      </w:r>
      <w:r w:rsidRPr="007941EC">
        <w:rPr>
          <w:lang w:val="en-US"/>
        </w:rPr>
        <w:t xml:space="preserve">acquired </w:t>
      </w:r>
      <w:r>
        <w:rPr>
          <w:lang w:val="en-US"/>
        </w:rPr>
        <w:t xml:space="preserve">a </w:t>
      </w:r>
      <w:r w:rsidRPr="007941EC">
        <w:rPr>
          <w:lang w:val="en-US"/>
        </w:rPr>
        <w:t>COT for</w:t>
      </w:r>
      <w:r>
        <w:rPr>
          <w:lang w:val="en-US"/>
        </w:rPr>
        <w:t xml:space="preserve"> other</w:t>
      </w:r>
      <w:r w:rsidRPr="007941EC">
        <w:rPr>
          <w:lang w:val="en-US"/>
        </w:rPr>
        <w:t xml:space="preserve"> </w:t>
      </w:r>
      <w:r>
        <w:rPr>
          <w:lang w:val="en-US"/>
        </w:rPr>
        <w:t xml:space="preserve">RB-set </w:t>
      </w:r>
      <w:r w:rsidRPr="007941EC">
        <w:rPr>
          <w:lang w:val="en-US"/>
        </w:rPr>
        <w:t>#Y</w:t>
      </w:r>
      <w:r>
        <w:rPr>
          <w:lang w:val="en-US"/>
        </w:rPr>
        <w:t xml:space="preserve"> few slots ahead. </w:t>
      </w:r>
      <w:r>
        <w:rPr>
          <w:lang w:val="en-US"/>
        </w:rPr>
        <w:lastRenderedPageBreak/>
        <w:t xml:space="preserve">Typically, a </w:t>
      </w:r>
      <w:proofErr w:type="spellStart"/>
      <w:r>
        <w:rPr>
          <w:lang w:val="en-US"/>
        </w:rPr>
        <w:t>gNB</w:t>
      </w:r>
      <w:proofErr w:type="spellEnd"/>
      <w:r>
        <w:rPr>
          <w:lang w:val="en-US"/>
        </w:rPr>
        <w:t xml:space="preserve"> cannot perform LBT on one RB-set while transmitting on other RB-sets. Stopping DL transmission to perform LBT for RB-set #X is not desirable, because there is no guarantee that LBT on RB-set #X will be successful, and at the same time the </w:t>
      </w:r>
      <w:proofErr w:type="spellStart"/>
      <w:r>
        <w:rPr>
          <w:lang w:val="en-US"/>
        </w:rPr>
        <w:t>gNB</w:t>
      </w:r>
      <w:proofErr w:type="spellEnd"/>
      <w:r>
        <w:rPr>
          <w:lang w:val="en-US"/>
        </w:rPr>
        <w:t xml:space="preserve"> may lose the right to transmit on RB-set #Y</w:t>
      </w:r>
    </w:p>
    <w:p w14:paraId="289C3269" w14:textId="7C98634E" w:rsidR="000A2F7E" w:rsidRPr="00FF459E" w:rsidRDefault="000A2F7E" w:rsidP="000A2F7E">
      <w:pPr>
        <w:jc w:val="both"/>
        <w:rPr>
          <w:i/>
          <w:iCs/>
          <w:lang w:val="en-US"/>
        </w:rPr>
      </w:pPr>
      <w:r w:rsidRPr="00C5274F">
        <w:rPr>
          <w:b/>
          <w:i/>
          <w:iCs/>
          <w:lang w:val="en-US"/>
        </w:rPr>
        <w:t xml:space="preserve">Observation </w:t>
      </w:r>
      <w:r w:rsidR="00F72C55" w:rsidRPr="00C5274F">
        <w:rPr>
          <w:b/>
          <w:i/>
          <w:iCs/>
          <w:lang w:val="en-US"/>
        </w:rPr>
        <w:t>9</w:t>
      </w:r>
      <w:r w:rsidRPr="00C5274F">
        <w:rPr>
          <w:b/>
          <w:i/>
          <w:iCs/>
          <w:lang w:val="en-US"/>
        </w:rPr>
        <w:t>:</w:t>
      </w:r>
      <w:r w:rsidRPr="00FF459E">
        <w:rPr>
          <w:b/>
          <w:i/>
          <w:iCs/>
          <w:lang w:val="en-US"/>
        </w:rPr>
        <w:t xml:space="preserve"> </w:t>
      </w:r>
      <w:r w:rsidRPr="00FF459E">
        <w:rPr>
          <w:i/>
          <w:iCs/>
          <w:lang w:val="en-US"/>
        </w:rPr>
        <w:t xml:space="preserve">When operating WB carrier with multiple </w:t>
      </w:r>
      <w:r>
        <w:rPr>
          <w:i/>
          <w:iCs/>
          <w:lang w:val="en-US"/>
        </w:rPr>
        <w:t>RB-set</w:t>
      </w:r>
      <w:r w:rsidRPr="00FF459E">
        <w:rPr>
          <w:i/>
          <w:iCs/>
          <w:lang w:val="en-US"/>
        </w:rPr>
        <w:t xml:space="preserve">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w:t>
      </w:r>
      <w:r>
        <w:rPr>
          <w:i/>
          <w:iCs/>
          <w:lang w:val="en-US"/>
        </w:rPr>
        <w:t xml:space="preserve">RB-set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w:t>
      </w:r>
      <w:r>
        <w:rPr>
          <w:i/>
          <w:iCs/>
          <w:lang w:val="en-US"/>
        </w:rPr>
        <w:t>RB-set</w:t>
      </w:r>
      <w:r w:rsidRPr="00FF459E">
        <w:rPr>
          <w:i/>
          <w:iCs/>
          <w:lang w:val="en-US"/>
        </w:rPr>
        <w:t xml:space="preserve">s other than </w:t>
      </w:r>
      <w:r>
        <w:rPr>
          <w:i/>
          <w:iCs/>
          <w:lang w:val="en-US"/>
        </w:rPr>
        <w:t>RB-set</w:t>
      </w:r>
      <w:r w:rsidRPr="00FF459E">
        <w:rPr>
          <w:i/>
          <w:iCs/>
          <w:lang w:val="en-US"/>
        </w:rPr>
        <w:t xml:space="preserve"> #X</w:t>
      </w:r>
      <w:r>
        <w:rPr>
          <w:i/>
          <w:iCs/>
          <w:lang w:val="en-US"/>
        </w:rPr>
        <w:t xml:space="preserve">. </w:t>
      </w:r>
    </w:p>
    <w:p w14:paraId="0B46ABFB" w14:textId="77777777" w:rsidR="000A2F7E" w:rsidRDefault="000A2F7E" w:rsidP="000A2F7E">
      <w:pPr>
        <w:jc w:val="both"/>
        <w:rPr>
          <w:iCs/>
          <w:lang w:val="en-US"/>
        </w:rPr>
      </w:pPr>
      <w:r>
        <w:rPr>
          <w:iCs/>
          <w:lang w:val="en-US"/>
        </w:rPr>
        <w:t xml:space="preserve">In NR-U, each RB-set comprises one on-synch position for SSB. Therefore, if a BWP comprised multiple RB-sets of a carrier, a UE may expect SSB to be transmitted on one of secondary RB-sets, if the cell-defining SSB on primary sub-band is indicated as not available during the DRS window. UE shall not acquire MIB or RMSI from a secondary RB-set.  </w:t>
      </w:r>
    </w:p>
    <w:p w14:paraId="31407AC0" w14:textId="4B3F3531" w:rsidR="000A2F7E" w:rsidRPr="00C55416" w:rsidRDefault="000A2F7E" w:rsidP="000A2F7E">
      <w:pPr>
        <w:spacing w:after="0"/>
        <w:jc w:val="both"/>
        <w:rPr>
          <w:i/>
          <w:iCs/>
          <w:lang w:val="en-US"/>
        </w:rPr>
      </w:pPr>
      <w:r w:rsidRPr="00C5274F">
        <w:rPr>
          <w:b/>
          <w:i/>
          <w:iCs/>
          <w:lang w:val="en-US"/>
        </w:rPr>
        <w:t xml:space="preserve">Proposal </w:t>
      </w:r>
      <w:r w:rsidR="00BA5376" w:rsidRPr="00C5274F">
        <w:rPr>
          <w:b/>
          <w:i/>
          <w:iCs/>
          <w:lang w:val="en-US"/>
        </w:rPr>
        <w:t>4</w:t>
      </w:r>
      <w:r w:rsidRPr="00C5274F">
        <w:rPr>
          <w:b/>
          <w:i/>
          <w:iCs/>
          <w:lang w:val="en-US"/>
        </w:rPr>
        <w:t>:</w:t>
      </w:r>
      <w:r w:rsidRPr="008F3161">
        <w:rPr>
          <w:b/>
          <w:i/>
          <w:iCs/>
          <w:lang w:val="en-US"/>
        </w:rPr>
        <w:t xml:space="preserve"> </w:t>
      </w:r>
      <w:r w:rsidRPr="00C55416">
        <w:rPr>
          <w:i/>
          <w:iCs/>
          <w:lang w:val="en-US"/>
        </w:rPr>
        <w:t>UE may expect SSB to be transmitted on one of secondary RB-sets, if the cell-defining SSB in primary sub-band is not indicated as available during the DRS window.</w:t>
      </w:r>
    </w:p>
    <w:p w14:paraId="11B1E4EE" w14:textId="77777777" w:rsidR="000A2F7E" w:rsidRPr="00C55416" w:rsidRDefault="000A2F7E" w:rsidP="000A2F7E">
      <w:pPr>
        <w:pStyle w:val="ListParagraph"/>
        <w:numPr>
          <w:ilvl w:val="0"/>
          <w:numId w:val="49"/>
        </w:numPr>
        <w:jc w:val="both"/>
        <w:rPr>
          <w:i/>
          <w:iCs/>
          <w:sz w:val="20"/>
          <w:szCs w:val="20"/>
          <w:lang w:val="en-US" w:eastAsia="en-US"/>
        </w:rPr>
      </w:pPr>
      <w:r w:rsidRPr="00C55416">
        <w:rPr>
          <w:i/>
          <w:iCs/>
          <w:sz w:val="20"/>
          <w:szCs w:val="20"/>
          <w:lang w:val="en-US" w:eastAsia="en-US"/>
        </w:rPr>
        <w:t xml:space="preserve">UE shall not acquire MIB or RMSI on a secondary RB-set.  </w:t>
      </w:r>
    </w:p>
    <w:p w14:paraId="1251D3DC" w14:textId="13499E6E" w:rsidR="003E6328" w:rsidRPr="000A2F7E" w:rsidRDefault="000A2F7E" w:rsidP="000A2F7E">
      <w:pPr>
        <w:jc w:val="both"/>
        <w:rPr>
          <w:i/>
          <w:iCs/>
          <w:lang w:val="en-US"/>
        </w:rPr>
      </w:pPr>
      <w:r>
        <w:rPr>
          <w:b/>
          <w:i/>
          <w:iCs/>
          <w:lang w:val="en-US"/>
        </w:rPr>
        <w:tab/>
      </w: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2EA8E9EA" w:rsidR="00036387"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21229013" w14:textId="5808E2A5" w:rsidR="009A2A47" w:rsidRPr="00894C7F" w:rsidRDefault="009A2A47" w:rsidP="00A7648E">
      <w:r>
        <w:t xml:space="preserve">In </w:t>
      </w:r>
      <w:proofErr w:type="gramStart"/>
      <w:r>
        <w:t>addition</w:t>
      </w:r>
      <w:proofErr w:type="gramEnd"/>
      <w:r>
        <w:t xml:space="preserve"> we also provide our views </w:t>
      </w:r>
      <w:r w:rsidR="00AB1AA7">
        <w:t>about the RAN2 LS related to SFN LSB indication in msg2 message [4].</w:t>
      </w:r>
    </w:p>
    <w:p w14:paraId="2FFACA0A" w14:textId="77777777" w:rsidR="00152E9E" w:rsidRPr="005C7156" w:rsidRDefault="00152E9E" w:rsidP="00152E9E">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3.1 Increase of Msg1/</w:t>
      </w:r>
      <w:proofErr w:type="spellStart"/>
      <w:r w:rsidRPr="005C7156">
        <w:rPr>
          <w:rFonts w:eastAsia="Times New Roman"/>
          <w:sz w:val="32"/>
          <w:szCs w:val="32"/>
          <w:lang w:eastAsia="fr-FR"/>
        </w:rPr>
        <w:t>MsgA</w:t>
      </w:r>
      <w:proofErr w:type="spellEnd"/>
      <w:r w:rsidRPr="005C7156">
        <w:rPr>
          <w:rFonts w:eastAsia="Times New Roman"/>
          <w:sz w:val="32"/>
          <w:szCs w:val="32"/>
          <w:lang w:eastAsia="fr-FR"/>
        </w:rPr>
        <w:t xml:space="preserve"> transmission opportunities</w:t>
      </w:r>
    </w:p>
    <w:p w14:paraId="4325B7BA" w14:textId="77777777" w:rsidR="00152E9E" w:rsidRDefault="00152E9E" w:rsidP="00152E9E">
      <w:pPr>
        <w:spacing w:after="0"/>
        <w:jc w:val="both"/>
        <w:rPr>
          <w:rFonts w:eastAsia="Times New Roman"/>
          <w:lang w:val="en-US"/>
        </w:rPr>
      </w:pPr>
      <w:r w:rsidRPr="00376BCA">
        <w:t xml:space="preserve">Following </w:t>
      </w:r>
      <w:r>
        <w:t xml:space="preserve">the approval during </w:t>
      </w:r>
      <w:r>
        <w:rPr>
          <w:lang w:val="en-US" w:eastAsia="fi-FI"/>
        </w:rPr>
        <w:t>RAN Plenary #82 of a new WID related to 2-step RACH in NR (latest update [3]) and except for the topics mentioned on top of section 3, the</w:t>
      </w:r>
      <w:r w:rsidRPr="00376BCA">
        <w:t xml:space="preserve"> 2-step RACH design</w:t>
      </w:r>
      <w:r>
        <w:t xml:space="preserve"> is out of the scope of the NR-U WID</w:t>
      </w:r>
      <w:r w:rsidRPr="00376BCA">
        <w:t>. Hence</w:t>
      </w:r>
      <w:r w:rsidRPr="1C98BB42">
        <w:t xml:space="preserve">, </w:t>
      </w:r>
      <w:r>
        <w:rPr>
          <w:rFonts w:eastAsia="Times New Roman"/>
          <w:lang w:val="en-US"/>
        </w:rPr>
        <w:t xml:space="preserve">the proposals/observations in this section assume 4-step RACH as a baseline but are in principle also applicable to 2-step RACH as far as </w:t>
      </w:r>
      <w:proofErr w:type="spellStart"/>
      <w:r>
        <w:rPr>
          <w:rFonts w:eastAsia="Times New Roman"/>
          <w:lang w:val="en-US"/>
        </w:rPr>
        <w:t>MsgA</w:t>
      </w:r>
      <w:proofErr w:type="spellEnd"/>
      <w:r>
        <w:rPr>
          <w:rFonts w:eastAsia="Times New Roman"/>
          <w:lang w:val="en-US"/>
        </w:rPr>
        <w:t xml:space="preserve"> transmission is concerned.</w:t>
      </w:r>
    </w:p>
    <w:p w14:paraId="19062919" w14:textId="77777777" w:rsidR="00152E9E" w:rsidRDefault="00152E9E" w:rsidP="00152E9E">
      <w:pPr>
        <w:spacing w:after="0"/>
        <w:jc w:val="both"/>
        <w:rPr>
          <w:iCs/>
        </w:rPr>
      </w:pPr>
    </w:p>
    <w:p w14:paraId="1C636559" w14:textId="77777777" w:rsidR="00152E9E" w:rsidRDefault="00152E9E" w:rsidP="00152E9E">
      <w:pPr>
        <w:spacing w:after="0"/>
        <w:jc w:val="both"/>
      </w:pPr>
      <w:r w:rsidRPr="00376BCA">
        <w:t>To increase Msg1</w:t>
      </w:r>
      <w:r>
        <w:t>/</w:t>
      </w:r>
      <w:proofErr w:type="spellStart"/>
      <w:r>
        <w:t>MsgA</w:t>
      </w:r>
      <w:proofErr w:type="spellEnd"/>
      <w:r w:rsidRPr="00376BCA">
        <w:t xml:space="preserve"> transmission opportunities, </w:t>
      </w:r>
      <w:r>
        <w:t>several options were identified in [1], as listed within subclause 7.2.1.3.2. In the subsequent we discuss further the considered options.</w:t>
      </w:r>
    </w:p>
    <w:p w14:paraId="2C33C2D4" w14:textId="77777777" w:rsidR="00152E9E" w:rsidRDefault="00152E9E" w:rsidP="00152E9E">
      <w:pPr>
        <w:spacing w:after="0"/>
        <w:jc w:val="both"/>
      </w:pPr>
    </w:p>
    <w:p w14:paraId="58C5FB08" w14:textId="77777777" w:rsidR="00152E9E" w:rsidRPr="00F57EB0" w:rsidRDefault="00152E9E" w:rsidP="00152E9E">
      <w:pPr>
        <w:spacing w:after="120"/>
        <w:jc w:val="both"/>
      </w:pPr>
      <w:r w:rsidRPr="00F57EB0">
        <w:t xml:space="preserve">1) </w:t>
      </w:r>
      <w:r w:rsidRPr="00F57EB0">
        <w:rPr>
          <w:u w:val="single"/>
        </w:rPr>
        <w:t>Option 1.a. - Multiple PRACH resources across multiple LBT sub-bands/carriers for both contention-free and contention-based RA</w:t>
      </w:r>
      <w:r w:rsidRPr="00F57EB0">
        <w:t>:</w:t>
      </w:r>
    </w:p>
    <w:p w14:paraId="3E3C4EB4" w14:textId="77777777" w:rsidR="00152E9E" w:rsidRPr="007F77AA" w:rsidRDefault="00152E9E" w:rsidP="00152E9E">
      <w:pPr>
        <w:spacing w:after="0"/>
        <w:jc w:val="both"/>
        <w:rPr>
          <w:lang w:val="en-US"/>
        </w:rPr>
      </w:pPr>
      <w:r>
        <w:tab/>
      </w:r>
    </w:p>
    <w:p w14:paraId="2AA41F57" w14:textId="77777777" w:rsidR="00152E9E" w:rsidRDefault="00152E9E" w:rsidP="00152E9E">
      <w:pPr>
        <w:spacing w:after="0"/>
        <w:jc w:val="both"/>
        <w:rPr>
          <w:lang w:val="en-U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w:t>
      </w:r>
      <w:proofErr w:type="spellStart"/>
      <w:r w:rsidRPr="003B4450">
        <w:rPr>
          <w:lang w:val="en-US"/>
        </w:rPr>
        <w:t>MsgA</w:t>
      </w:r>
      <w:proofErr w:type="spellEnd"/>
      <w:r w:rsidRPr="003B4450">
        <w:rPr>
          <w:lang w:val="en-US"/>
        </w:rPr>
        <w:t xml:space="preserve"> is to allow the configuration of PRACH resources on multiple 20 MHz sub-bands. The UE can select the PRACH resources to be used for transmission of Msg1/</w:t>
      </w:r>
      <w:proofErr w:type="spellStart"/>
      <w:r w:rsidRPr="003B4450">
        <w:rPr>
          <w:lang w:val="en-US"/>
        </w:rPr>
        <w:t>MsgA</w:t>
      </w:r>
      <w:proofErr w:type="spellEnd"/>
      <w:r w:rsidRPr="003B4450">
        <w:rPr>
          <w:lang w:val="en-US"/>
        </w:rPr>
        <w:t xml:space="preserve"> also based on the outcome of separate Listen-Before-Talk (LBT) procedures performed on different 20 MHz sub-bands. Such diversity in the carrier/frequency domain can improve the robustness of the random-access procedure in unlicensed spectrum.</w:t>
      </w:r>
    </w:p>
    <w:p w14:paraId="75531F2C" w14:textId="77777777" w:rsidR="00152E9E" w:rsidRDefault="00152E9E" w:rsidP="00152E9E">
      <w:pPr>
        <w:spacing w:after="0"/>
        <w:jc w:val="both"/>
        <w:rPr>
          <w:lang w:val="en-US"/>
        </w:rPr>
      </w:pPr>
    </w:p>
    <w:p w14:paraId="10DFE1A2" w14:textId="77777777" w:rsidR="00152E9E" w:rsidRPr="003B4450" w:rsidRDefault="00152E9E" w:rsidP="00152E9E">
      <w:pPr>
        <w:spacing w:after="0"/>
        <w:jc w:val="both"/>
        <w:rPr>
          <w:i/>
          <w:iCs/>
        </w:rPr>
      </w:pPr>
      <w:r>
        <w:rPr>
          <w:lang w:val="en-US"/>
        </w:rPr>
        <w:t xml:space="preserve">It is assumed here that a UE </w:t>
      </w:r>
      <w:proofErr w:type="gramStart"/>
      <w:r>
        <w:rPr>
          <w:lang w:val="en-US"/>
        </w:rPr>
        <w:t>is able to</w:t>
      </w:r>
      <w:proofErr w:type="gramEnd"/>
      <w:r>
        <w:rPr>
          <w:lang w:val="en-US"/>
        </w:rPr>
        <w:t xml:space="preserve"> transmit on a single BWP, hence “sub-band” stands here for “20 MHz part of a BWP”.</w:t>
      </w:r>
    </w:p>
    <w:p w14:paraId="77DFC70F" w14:textId="77777777" w:rsidR="00152E9E" w:rsidRPr="003B4450" w:rsidRDefault="00152E9E" w:rsidP="00152E9E">
      <w:pPr>
        <w:spacing w:after="0"/>
        <w:jc w:val="both"/>
        <w:rPr>
          <w:lang w:val="en-US"/>
        </w:rPr>
      </w:pPr>
    </w:p>
    <w:p w14:paraId="5EE48807" w14:textId="77777777" w:rsidR="00152E9E" w:rsidRPr="003B4450" w:rsidRDefault="00152E9E" w:rsidP="00152E9E">
      <w:pPr>
        <w:spacing w:after="0"/>
        <w:jc w:val="both"/>
        <w:rPr>
          <w:lang w:val="en-US"/>
        </w:rPr>
      </w:pPr>
      <w:r w:rsidRPr="00A06B2C">
        <w:rPr>
          <w:noProof/>
          <w:lang w:val="en-US"/>
        </w:rPr>
        <w:lastRenderedPageBreak/>
        <mc:AlternateContent>
          <mc:Choice Requires="wps">
            <w:drawing>
              <wp:anchor distT="0" distB="0" distL="114300" distR="114300" simplePos="0" relativeHeight="251665408" behindDoc="0" locked="0" layoutInCell="1" allowOverlap="1" wp14:anchorId="57738BA7" wp14:editId="06C16235">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829397"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A06B2C">
        <w:rPr>
          <w:noProof/>
          <w:lang w:val="en-US"/>
        </w:rPr>
        <mc:AlternateContent>
          <mc:Choice Requires="wps">
            <w:drawing>
              <wp:anchor distT="0" distB="0" distL="114300" distR="114300" simplePos="0" relativeHeight="251661312" behindDoc="0" locked="0" layoutInCell="1" allowOverlap="1" wp14:anchorId="43E14B3E" wp14:editId="35106802">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8E792F"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A06B2C">
        <w:rPr>
          <w:noProof/>
          <w:lang w:val="en-US"/>
        </w:rPr>
        <mc:AlternateContent>
          <mc:Choice Requires="wps">
            <w:drawing>
              <wp:anchor distT="0" distB="0" distL="114300" distR="114300" simplePos="0" relativeHeight="251660288" behindDoc="0" locked="0" layoutInCell="1" allowOverlap="1" wp14:anchorId="5172F070" wp14:editId="417EDF1D">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CA2EF"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A06B2C">
        <w:rPr>
          <w:noProof/>
          <w:lang w:val="en-US"/>
        </w:rPr>
        <mc:AlternateContent>
          <mc:Choice Requires="wps">
            <w:drawing>
              <wp:anchor distT="0" distB="0" distL="114300" distR="114300" simplePos="0" relativeHeight="251664384" behindDoc="0" locked="0" layoutInCell="1" allowOverlap="1" wp14:anchorId="3B4240FD" wp14:editId="77C40180">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AC7328"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A06B2C">
        <w:rPr>
          <w:noProof/>
          <w:lang w:val="en-US"/>
        </w:rPr>
        <mc:AlternateContent>
          <mc:Choice Requires="wps">
            <w:drawing>
              <wp:anchor distT="0" distB="0" distL="114300" distR="114300" simplePos="0" relativeHeight="251666432" behindDoc="0" locked="0" layoutInCell="1" allowOverlap="1" wp14:anchorId="357A724D" wp14:editId="357FD5E8">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4D706B"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A06B2C">
        <w:rPr>
          <w:noProof/>
          <w:lang w:val="en-US"/>
        </w:rPr>
        <mc:AlternateContent>
          <mc:Choice Requires="wps">
            <w:drawing>
              <wp:anchor distT="0" distB="0" distL="114300" distR="114300" simplePos="0" relativeHeight="251663360" behindDoc="0" locked="0" layoutInCell="1" allowOverlap="1" wp14:anchorId="043DE845" wp14:editId="56046160">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9D9B29"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A06B2C">
        <w:rPr>
          <w:noProof/>
          <w:lang w:val="en-US"/>
        </w:rPr>
        <mc:AlternateContent>
          <mc:Choice Requires="wps">
            <w:drawing>
              <wp:anchor distT="0" distB="0" distL="114300" distR="114300" simplePos="0" relativeHeight="251662336" behindDoc="0" locked="0" layoutInCell="1" allowOverlap="1" wp14:anchorId="01189691" wp14:editId="2754E15D">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FD7C26"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A06B2C">
        <w:rPr>
          <w:noProof/>
          <w:lang w:val="en-US"/>
        </w:rPr>
        <mc:AlternateContent>
          <mc:Choice Requires="wps">
            <w:drawing>
              <wp:anchor distT="0" distB="0" distL="114300" distR="114300" simplePos="0" relativeHeight="251659264" behindDoc="0" locked="0" layoutInCell="1" allowOverlap="1" wp14:anchorId="7E567876" wp14:editId="56583DBD">
                <wp:simplePos x="0" y="0"/>
                <wp:positionH relativeFrom="column">
                  <wp:posOffset>3684905</wp:posOffset>
                </wp:positionH>
                <wp:positionV relativeFrom="paragraph">
                  <wp:posOffset>68259</wp:posOffset>
                </wp:positionV>
                <wp:extent cx="179705" cy="611505"/>
                <wp:effectExtent l="0" t="0" r="0" b="0"/>
                <wp:wrapNone/>
                <wp:docPr id="1" name="Rectangle 1"/>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7C702" id="Rectangle 1"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" filled="f" strokecolor="#44546a" strokeweight="1pt"/>
            </w:pict>
          </mc:Fallback>
        </mc:AlternateContent>
      </w:r>
      <w:r w:rsidRPr="003B4450">
        <w:rPr>
          <w:noProof/>
          <w:color w:val="FF0000"/>
          <w:lang w:val="en-US"/>
        </w:rPr>
        <mc:AlternateContent>
          <mc:Choice Requires="wpc">
            <w:drawing>
              <wp:inline distT="0" distB="0" distL="0" distR="0" wp14:anchorId="12456F6D" wp14:editId="0CD0746E">
                <wp:extent cx="6120765" cy="2905125"/>
                <wp:effectExtent l="0" t="0" r="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Rectangle 6"/>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4644426" y="35999"/>
                            <a:ext cx="1475092" cy="266700"/>
                          </a:xfrm>
                          <a:prstGeom prst="rect">
                            <a:avLst/>
                          </a:prstGeom>
                          <a:noFill/>
                          <a:ln w="12700" cap="flat" cmpd="sng" algn="ctr">
                            <a:noFill/>
                            <a:prstDash val="solid"/>
                            <a:miter lim="800000"/>
                          </a:ln>
                          <a:effectLst/>
                        </wps:spPr>
                        <wps:txbx>
                          <w:txbxContent>
                            <w:p w14:paraId="49F69B45" w14:textId="77777777" w:rsidR="00121D36" w:rsidRPr="00E73B19" w:rsidRDefault="00121D36" w:rsidP="00152E9E">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 name="Graphic 133" descr="Close">
                            <a:extLst/>
                          </pic:cNvPr>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1701142" y="315695"/>
                            <a:ext cx="182880" cy="182880"/>
                          </a:xfrm>
                          <a:prstGeom prst="rect">
                            <a:avLst/>
                          </a:prstGeom>
                        </pic:spPr>
                      </pic:pic>
                      <pic:pic xmlns:pic="http://schemas.openxmlformats.org/drawingml/2006/picture">
                        <pic:nvPicPr>
                          <pic:cNvPr id="24" name="Graphic 133" descr="Close">
                            <a:extLst/>
                          </pic:cNvPr>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1686855" y="2435007"/>
                            <a:ext cx="182880" cy="182880"/>
                          </a:xfrm>
                          <a:prstGeom prst="rect">
                            <a:avLst/>
                          </a:prstGeom>
                        </pic:spPr>
                      </pic:pic>
                      <pic:pic xmlns:pic="http://schemas.openxmlformats.org/drawingml/2006/picture">
                        <pic:nvPicPr>
                          <pic:cNvPr id="25" name="Graphic 135" descr="Checkmark">
                            <a:extLst/>
                          </pic:cNvPr>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1701040" y="1715869"/>
                            <a:ext cx="182880" cy="182880"/>
                          </a:xfrm>
                          <a:prstGeom prst="rect">
                            <a:avLst/>
                          </a:prstGeom>
                        </pic:spPr>
                      </pic:pic>
                      <pic:pic xmlns:pic="http://schemas.openxmlformats.org/drawingml/2006/picture">
                        <pic:nvPicPr>
                          <pic:cNvPr id="26" name="Graphic 135" descr="Checkmark">
                            <a:extLst/>
                          </pic:cNvPr>
                          <pic:cNvPicPr/>
                        </pic:nvPicPr>
                        <pic:blipFill>
                          <a:blip r:embed="rId29">
                            <a:extLst>
                              <a:ext uri="{96DAC541-7B7A-43D3-8B79-37D633B846F1}">
                                <asvg:svgBlip xmlns:asvg="http://schemas.microsoft.com/office/drawing/2016/SVG/main" r:embed="rId30"/>
                              </a:ext>
                            </a:extLst>
                          </a:blip>
                          <a:stretch>
                            <a:fillRect/>
                          </a:stretch>
                        </pic:blipFill>
                        <pic:spPr>
                          <a:xfrm>
                            <a:off x="1701655" y="1015782"/>
                            <a:ext cx="182245" cy="182880"/>
                          </a:xfrm>
                          <a:prstGeom prst="rect">
                            <a:avLst/>
                          </a:prstGeom>
                        </pic:spPr>
                      </pic:pic>
                      <wps:wsp>
                        <wps:cNvPr id="27" name="Rectangle 27"/>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4644150" y="263627"/>
                            <a:ext cx="1474470" cy="266700"/>
                          </a:xfrm>
                          <a:prstGeom prst="rect">
                            <a:avLst/>
                          </a:prstGeom>
                          <a:noFill/>
                          <a:ln w="12700" cap="flat" cmpd="sng" algn="ctr">
                            <a:noFill/>
                            <a:prstDash val="solid"/>
                            <a:miter lim="800000"/>
                          </a:ln>
                          <a:effectLst/>
                        </wps:spPr>
                        <wps:txbx>
                          <w:txbxContent>
                            <w:p w14:paraId="2A1E6C39" w14:textId="77777777" w:rsidR="00121D36" w:rsidRDefault="00121D36" w:rsidP="00152E9E">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7" name="Graphic 133" descr="Close">
                            <a:extLst/>
                          </pic:cNvPr>
                          <pic:cNvPicPr/>
                        </pic:nvPicPr>
                        <pic:blipFill>
                          <a:blip r:embed="rId27">
                            <a:extLst>
                              <a:ext uri="{96DAC541-7B7A-43D3-8B79-37D633B846F1}">
                                <asvg:svgBlip xmlns:asvg="http://schemas.microsoft.com/office/drawing/2016/SVG/main" r:embed="rId28"/>
                              </a:ext>
                            </a:extLst>
                          </a:blip>
                          <a:stretch>
                            <a:fillRect/>
                          </a:stretch>
                        </pic:blipFill>
                        <pic:spPr>
                          <a:xfrm>
                            <a:off x="4457184" y="530327"/>
                            <a:ext cx="182245" cy="182880"/>
                          </a:xfrm>
                          <a:prstGeom prst="rect">
                            <a:avLst/>
                          </a:prstGeom>
                        </pic:spPr>
                      </pic:pic>
                      <wps:wsp>
                        <wps:cNvPr id="38" name="Rectangle 38"/>
                        <wps:cNvSpPr/>
                        <wps:spPr>
                          <a:xfrm>
                            <a:off x="4646930" y="502234"/>
                            <a:ext cx="1473835" cy="266700"/>
                          </a:xfrm>
                          <a:prstGeom prst="rect">
                            <a:avLst/>
                          </a:prstGeom>
                          <a:noFill/>
                          <a:ln w="12700" cap="flat" cmpd="sng" algn="ctr">
                            <a:noFill/>
                            <a:prstDash val="solid"/>
                            <a:miter lim="800000"/>
                          </a:ln>
                          <a:effectLst/>
                        </wps:spPr>
                        <wps:txbx>
                          <w:txbxContent>
                            <w:p w14:paraId="3A554CEB" w14:textId="77777777" w:rsidR="00121D36" w:rsidRPr="005C5C64" w:rsidRDefault="00121D36" w:rsidP="00152E9E">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4646043" y="735114"/>
                            <a:ext cx="1473200" cy="266700"/>
                          </a:xfrm>
                          <a:prstGeom prst="rect">
                            <a:avLst/>
                          </a:prstGeom>
                          <a:noFill/>
                          <a:ln w="12700" cap="flat" cmpd="sng" algn="ctr">
                            <a:noFill/>
                            <a:prstDash val="solid"/>
                            <a:miter lim="800000"/>
                          </a:ln>
                          <a:effectLst/>
                        </wps:spPr>
                        <wps:txbx>
                          <w:txbxContent>
                            <w:p w14:paraId="19F1AD99" w14:textId="77777777" w:rsidR="00121D36" w:rsidRDefault="00121D36" w:rsidP="00152E9E">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0" name="Graphic 135" descr="Checkmark">
                            <a:extLst/>
                          </pic:cNvPr>
                          <pic:cNvPicPr/>
                        </pic:nvPicPr>
                        <pic:blipFill>
                          <a:blip r:embed="rId29">
                            <a:extLst>
                              <a:ext uri="{96DAC541-7B7A-43D3-8B79-37D633B846F1}">
                                <asvg:svgBlip xmlns:asvg="http://schemas.microsoft.com/office/drawing/2016/SVG/main" r:embed="rId30"/>
                              </a:ext>
                            </a:extLst>
                          </a:blip>
                          <a:stretch>
                            <a:fillRect/>
                          </a:stretch>
                        </pic:blipFill>
                        <pic:spPr>
                          <a:xfrm>
                            <a:off x="4480243" y="749401"/>
                            <a:ext cx="181610" cy="182880"/>
                          </a:xfrm>
                          <a:prstGeom prst="rect">
                            <a:avLst/>
                          </a:prstGeom>
                        </pic:spPr>
                      </pic:pic>
                      <wps:wsp>
                        <wps:cNvPr id="41" name="Left Brace 41"/>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31800" y="266904"/>
                            <a:ext cx="761999" cy="266700"/>
                          </a:xfrm>
                          <a:prstGeom prst="rect">
                            <a:avLst/>
                          </a:prstGeom>
                          <a:noFill/>
                          <a:ln w="12700" cap="flat" cmpd="sng" algn="ctr">
                            <a:noFill/>
                            <a:prstDash val="solid"/>
                            <a:miter lim="800000"/>
                          </a:ln>
                          <a:effectLst/>
                        </wps:spPr>
                        <wps:txbx>
                          <w:txbxContent>
                            <w:p w14:paraId="2400ADD7" w14:textId="77777777" w:rsidR="00121D36" w:rsidRPr="005855F3" w:rsidRDefault="00121D36" w:rsidP="00152E9E">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Arrow: Right 43"/>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3149600" y="1291250"/>
                            <a:ext cx="325415" cy="266700"/>
                          </a:xfrm>
                          <a:prstGeom prst="rect">
                            <a:avLst/>
                          </a:prstGeom>
                          <a:noFill/>
                          <a:ln w="12700" cap="flat" cmpd="sng" algn="ctr">
                            <a:noFill/>
                            <a:prstDash val="solid"/>
                            <a:miter lim="800000"/>
                          </a:ln>
                          <a:effectLst/>
                        </wps:spPr>
                        <wps:txbx>
                          <w:txbxContent>
                            <w:p w14:paraId="00CA6970" w14:textId="77777777" w:rsidR="00121D36" w:rsidRPr="00A06B2C" w:rsidRDefault="00121D36" w:rsidP="00152E9E">
                              <w:pPr>
                                <w:pStyle w:val="NormalWeb"/>
                                <w:overflowPunct w:val="0"/>
                                <w:spacing w:before="0" w:beforeAutospacing="0" w:after="180" w:afterAutospacing="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Left Brace 45"/>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2700" y="1107890"/>
                            <a:ext cx="592115" cy="879660"/>
                          </a:xfrm>
                          <a:prstGeom prst="rect">
                            <a:avLst/>
                          </a:prstGeom>
                          <a:noFill/>
                          <a:ln w="12700" cap="flat" cmpd="sng" algn="ctr">
                            <a:noFill/>
                            <a:prstDash val="solid"/>
                            <a:miter lim="800000"/>
                          </a:ln>
                          <a:effectLst/>
                        </wps:spPr>
                        <wps:txbx>
                          <w:txbxContent>
                            <w:p w14:paraId="398EA659" w14:textId="77777777" w:rsidR="00121D36" w:rsidRPr="00057CB4" w:rsidRDefault="00121D36" w:rsidP="00152E9E">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2456F6D" id="Canvas 47"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">
                <v:shape id="_x0000_s1027" type="#_x0000_t75" style="position:absolute;width:61207;height:29051;visibility:visible;mso-wrap-style:square">
                  <v:fill o:detectmouseclick="t"/>
                  <v:path o:connecttype="none"/>
                </v:shape>
                <v:rect id="Rectangle 6"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" filled="f" strokecolor="#44546a" strokeweight="1pt"/>
                <v:rect id="Rectangle 12"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" filled="f" strokecolor="#44546a" strokeweight="1pt"/>
                <v:rect id="Rectangle 14"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" filled="f" strokecolor="#44546a" strokeweight="1pt"/>
                <v:rect id="Rectangle 15"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" filled="f" strokecolor="#44546a" strokeweight="1pt"/>
                <v:rect id="Rectangle 17"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" fillcolor="#5b9bd5" strokecolor="#44546a" strokeweight="1pt"/>
                <v:rect id="Rectangle 18"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" fillcolor="#5b9bd5" strokecolor="#44546a" strokeweight="1pt"/>
                <v:rect id="Rectangle 19"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" fillcolor="#5b9bd5" strokecolor="#44546a" strokeweight="1pt"/>
                <v:rect id="Rectangle 20"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" fillcolor="#5b9bd5" strokecolor="#44546a" strokeweight="1pt"/>
                <v:rect id="Rectangle 21"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" fillcolor="#5b9bd5" strokecolor="#44546a" strokeweight="1pt"/>
                <v:rect id="Rectangle 22"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" filled="f" stroked="f" strokeweight="1pt">
                  <v:textbox>
                    <w:txbxContent>
                      <w:p w14:paraId="49F69B45" w14:textId="77777777" w:rsidR="00121D36" w:rsidRPr="00E73B19" w:rsidRDefault="00121D36" w:rsidP="00152E9E">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">
                  <v:imagedata r:id="rId31"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">
                  <v:imagedata r:id="rId31"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">
                  <v:imagedata r:id="rId32"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">
                  <v:imagedata r:id="rId32" o:title="Checkmark"/>
                </v:shape>
                <v:rect id="Rectangle 27"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" filled="f" strokecolor="#44546a" strokeweight="1pt"/>
                <v:rect id="Rectangle 28"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" filled="f" strokecolor="#44546a" strokeweight="1pt"/>
                <v:rect id="Rectangle 29"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" filled="f" strokecolor="#44546a" strokeweight="1pt"/>
                <v:rect id="Rectangle 30"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" filled="f" strokecolor="#44546a" strokeweight="1pt"/>
                <v:rect id="Rectangle 31"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" filled="f" strokecolor="#44546a" strokeweight="1pt"/>
                <v:rect id="Rectangle 32"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" fillcolor="#70ad47" strokecolor="#44546a" strokeweight="1pt"/>
                <v:rect id="Rectangle 33"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" filled="f" strokecolor="#44546a" strokeweight="1pt"/>
                <v:rect id="Rectangle 34"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" filled="f" strokecolor="#44546a" strokeweight="1pt"/>
                <v:rect id="Rectangle 35"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" fillcolor="#70ad47" strokecolor="#44546a" strokeweight="1pt"/>
                <v:rect id="Rectangle 36"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" filled="f" stroked="f" strokeweight="1pt">
                  <v:textbox>
                    <w:txbxContent>
                      <w:p w14:paraId="2A1E6C39" w14:textId="77777777" w:rsidR="00121D36" w:rsidRDefault="00121D36" w:rsidP="00152E9E">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">
                  <v:imagedata r:id="rId31" o:title="Close"/>
                </v:shape>
                <v:rect id="Rectangle 38"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0QOvwAAANsAAAAPAAAAZHJzL2Rvd25yZXYueG1sRE/Pa8Iw&#10;FL4P/B/CE7zNdB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CpF0QOvwAAANsAAAAPAAAAAAAA&#10;AAAAAAAAAAcCAABkcnMvZG93bnJldi54bWxQSwUGAAAAAAMAAwC3AAAA8wIAAAAA&#10;" filled="f" stroked="f" strokeweight="1pt">
                  <v:textbox>
                    <w:txbxContent>
                      <w:p w14:paraId="3A554CEB" w14:textId="77777777" w:rsidR="00121D36" w:rsidRPr="005C5C64" w:rsidRDefault="00121D36" w:rsidP="00152E9E">
                        <w:pPr>
                          <w:pStyle w:val="NormalWeb"/>
                          <w:overflowPunct w:val="0"/>
                          <w:spacing w:before="0" w:beforeAutospacing="0" w:after="180" w:afterAutospacing="0"/>
                        </w:pPr>
                        <w:r w:rsidRPr="005C5C64">
                          <w:rPr>
                            <w:color w:val="000000"/>
                            <w:sz w:val="16"/>
                            <w:szCs w:val="16"/>
                          </w:rPr>
                          <w:t>LBT failure</w:t>
                        </w:r>
                      </w:p>
                    </w:txbxContent>
                  </v:textbox>
                </v:rect>
                <v:rect id="Rectangle 39"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" filled="f" stroked="f" strokeweight="1pt">
                  <v:textbox>
                    <w:txbxContent>
                      <w:p w14:paraId="19F1AD99" w14:textId="77777777" w:rsidR="00121D36" w:rsidRDefault="00121D36" w:rsidP="00152E9E">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">
                  <v:imagedata r:id="rId32"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1"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" adj="258" strokecolor="windowText" strokeweight=".5pt">
                  <v:stroke joinstyle="miter"/>
                </v:shape>
                <v:rect id="Rectangle 42"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CZwwAAANsAAAAPAAAAZHJzL2Rvd25yZXYueG1sRI9PawIx&#10;FMTvBb9DeIK3mlWk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kPkAmcMAAADbAAAADwAA&#10;AAAAAAAAAAAAAAAHAgAAZHJzL2Rvd25yZXYueG1sUEsFBgAAAAADAAMAtwAAAPcCAAAAAA==&#10;" filled="f" stroked="f" strokeweight="1pt">
                  <v:textbox>
                    <w:txbxContent>
                      <w:p w14:paraId="2400ADD7" w14:textId="77777777" w:rsidR="00121D36" w:rsidRPr="005855F3" w:rsidRDefault="00121D36" w:rsidP="00152E9E">
                        <w:pPr>
                          <w:pStyle w:val="NormalWeb"/>
                          <w:overflowPunct w:val="0"/>
                          <w:spacing w:before="0" w:beforeAutospacing="0" w:after="180" w:afterAutospacing="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" adj="16317" fillcolor="#5b9bd5 [3204]" strokecolor="#1f4d78 [1604]" strokeweight="1pt"/>
                <v:rect id="Rectangle 44"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12wwAAANsAAAAPAAAAZHJzL2Rvd25yZXYueG1sRI9PawIx&#10;FMTvBb9DeIK3mq1I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cFw9dsMAAADbAAAADwAA&#10;AAAAAAAAAAAAAAAHAgAAZHJzL2Rvd25yZXYueG1sUEsFBgAAAAADAAMAtwAAAPcCAAAAAA==&#10;" filled="f" stroked="f" strokeweight="1pt">
                  <v:textbox>
                    <w:txbxContent>
                      <w:p w14:paraId="00CA6970" w14:textId="77777777" w:rsidR="00121D36" w:rsidRPr="00A06B2C" w:rsidRDefault="00121D36" w:rsidP="00152E9E">
                        <w:pPr>
                          <w:pStyle w:val="NormalWeb"/>
                          <w:overflowPunct w:val="0"/>
                          <w:spacing w:before="0" w:beforeAutospacing="0" w:after="180" w:afterAutospacing="0"/>
                          <w:jc w:val="right"/>
                        </w:pPr>
                        <w:r w:rsidRPr="00A06B2C">
                          <w:rPr>
                            <w:color w:val="000000"/>
                            <w:lang w:val="da-DK"/>
                          </w:rPr>
                          <w:t>or</w:t>
                        </w:r>
                      </w:p>
                    </w:txbxContent>
                  </v:textbox>
                </v:rect>
                <v:shape id="Left Brace 45"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" adj="135" strokecolor="windowText" strokeweight=".5pt">
                  <v:stroke joinstyle="miter"/>
                </v:shape>
                <v:rect id="Rectangle 46"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" filled="f" stroked="f" strokeweight="1pt">
                  <v:textbox>
                    <w:txbxContent>
                      <w:p w14:paraId="398EA659" w14:textId="77777777" w:rsidR="00121D36" w:rsidRPr="00057CB4" w:rsidRDefault="00121D36" w:rsidP="00152E9E">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00435EDF" w14:textId="637DA13A" w:rsidR="00152E9E" w:rsidRPr="00254B61" w:rsidRDefault="00152E9E" w:rsidP="00152E9E">
      <w:pPr>
        <w:spacing w:before="120" w:after="120"/>
        <w:jc w:val="center"/>
        <w:rPr>
          <w:b/>
          <w:bCs/>
        </w:rPr>
      </w:pPr>
      <w:r w:rsidRPr="009950D2">
        <w:rPr>
          <w:b/>
          <w:bCs/>
        </w:rPr>
        <w:t xml:space="preserve">Figure </w:t>
      </w:r>
      <w:r w:rsidR="00D64F81">
        <w:rPr>
          <w:b/>
          <w:bCs/>
        </w:rPr>
        <w:t>6</w:t>
      </w:r>
      <w:r w:rsidRPr="009950D2">
        <w:rPr>
          <w:b/>
          <w:bCs/>
        </w:rPr>
        <w:t>: Frequency</w:t>
      </w:r>
      <w:r w:rsidRPr="00254B61">
        <w:rPr>
          <w:b/>
          <w:bCs/>
        </w:rPr>
        <w:t>/carrier diversity for transmission Msg1/</w:t>
      </w:r>
      <w:proofErr w:type="spellStart"/>
      <w:r w:rsidRPr="00254B61">
        <w:rPr>
          <w:b/>
          <w:bCs/>
        </w:rPr>
        <w:t>MsgA</w:t>
      </w:r>
      <w:proofErr w:type="spellEnd"/>
      <w:r w:rsidRPr="00254B61">
        <w:rPr>
          <w:b/>
          <w:bCs/>
        </w:rPr>
        <w:t xml:space="preserve"> in NR-U RA procedure</w:t>
      </w:r>
    </w:p>
    <w:p w14:paraId="339B3AD3" w14:textId="77777777" w:rsidR="00152E9E" w:rsidRDefault="00152E9E" w:rsidP="00152E9E">
      <w:pPr>
        <w:spacing w:after="0"/>
        <w:jc w:val="both"/>
        <w:rPr>
          <w:lang w:val="en-US"/>
        </w:rPr>
      </w:pPr>
    </w:p>
    <w:p w14:paraId="652C71C4" w14:textId="3DB60A64" w:rsidR="00152E9E" w:rsidRPr="006B5E39" w:rsidRDefault="00152E9E" w:rsidP="00152E9E">
      <w:pPr>
        <w:spacing w:after="0"/>
        <w:jc w:val="both"/>
        <w:rPr>
          <w:i/>
          <w:iCs/>
          <w:lang w:val="en-US"/>
        </w:rPr>
      </w:pPr>
      <w:r w:rsidRPr="002E7892">
        <w:rPr>
          <w:b/>
          <w:bCs/>
          <w:i/>
          <w:iCs/>
          <w:lang w:val="en-US"/>
        </w:rPr>
        <w:t xml:space="preserve">Proposal </w:t>
      </w:r>
      <w:r w:rsidR="00BA5376">
        <w:rPr>
          <w:b/>
          <w:bCs/>
          <w:i/>
          <w:iCs/>
          <w:lang w:val="en-US"/>
        </w:rPr>
        <w:t>5</w:t>
      </w:r>
      <w:r w:rsidRPr="002E7892">
        <w:rPr>
          <w:b/>
          <w:bCs/>
          <w:i/>
          <w:iCs/>
          <w:lang w:val="en-US"/>
        </w:rPr>
        <w:t>:</w:t>
      </w:r>
      <w:r w:rsidRPr="002E7892">
        <w:rPr>
          <w:i/>
          <w:iCs/>
          <w:lang w:val="en-US"/>
        </w:rPr>
        <w:t xml:space="preserve"> </w:t>
      </w:r>
      <w:r w:rsidRPr="002E7892">
        <w:rPr>
          <w:i/>
          <w:iCs/>
        </w:rPr>
        <w:t>Suppo</w:t>
      </w:r>
      <w:r w:rsidRPr="006B5E39">
        <w:rPr>
          <w:i/>
          <w:iCs/>
        </w:rPr>
        <w:t>rt multiple PRACH resources in frequency domain spread across multiple 20 MHz sub-bands.</w:t>
      </w:r>
    </w:p>
    <w:p w14:paraId="75154E82" w14:textId="77777777" w:rsidR="00152E9E" w:rsidRDefault="00152E9E" w:rsidP="00152E9E">
      <w:pPr>
        <w:spacing w:after="0"/>
        <w:jc w:val="both"/>
        <w:rPr>
          <w:lang w:val="en-US"/>
        </w:rPr>
      </w:pPr>
    </w:p>
    <w:p w14:paraId="4D71B70E" w14:textId="77777777" w:rsidR="00152E9E" w:rsidRDefault="00152E9E" w:rsidP="00152E9E">
      <w:pPr>
        <w:spacing w:after="0"/>
        <w:jc w:val="both"/>
        <w:rPr>
          <w:lang w:val="en-US"/>
        </w:rPr>
      </w:pPr>
      <w:r>
        <w:rPr>
          <w:lang w:val="en-US"/>
        </w:rPr>
        <w:t xml:space="preserve">This proposal is applicable when the BWP corresponds to at least two sub-bands, otherwise a single LBT procedure is performed. On the other </w:t>
      </w:r>
      <w:proofErr w:type="gramStart"/>
      <w:r>
        <w:rPr>
          <w:lang w:val="en-US"/>
        </w:rPr>
        <w:t>hand</w:t>
      </w:r>
      <w:proofErr w:type="gramEnd"/>
      <w:r>
        <w:rPr>
          <w:lang w:val="en-US"/>
        </w:rPr>
        <w:t xml:space="preserve"> this proposal is also applicable for UEs which do not support a bandwidth &gt; 20 MHz; in such a case the UE would not be able to perform simultaneous LBT procedures but it may sel</w:t>
      </w:r>
      <w:r w:rsidRPr="005B12EA">
        <w:rPr>
          <w:lang w:val="en-US"/>
        </w:rPr>
        <w:t>ect</w:t>
      </w:r>
      <w:r w:rsidRPr="005B12EA">
        <w:rPr>
          <w:iCs/>
          <w:lang w:val="en-US"/>
        </w:rPr>
        <w:t xml:space="preserve"> any of the available sub-bands and perform LBT on the selected sub-band.</w:t>
      </w:r>
    </w:p>
    <w:p w14:paraId="1E88683C" w14:textId="77777777" w:rsidR="00152E9E" w:rsidRDefault="00152E9E" w:rsidP="00152E9E">
      <w:pPr>
        <w:spacing w:after="0"/>
        <w:jc w:val="both"/>
        <w:rPr>
          <w:lang w:val="en-US"/>
        </w:rPr>
      </w:pPr>
    </w:p>
    <w:p w14:paraId="72137898" w14:textId="6913E5E0" w:rsidR="00152E9E" w:rsidRPr="006B5E39" w:rsidRDefault="00152E9E" w:rsidP="00152E9E">
      <w:pPr>
        <w:spacing w:after="0"/>
        <w:jc w:val="both"/>
        <w:rPr>
          <w:i/>
          <w:iCs/>
          <w:lang w:val="en-US"/>
        </w:rPr>
      </w:pPr>
      <w:r w:rsidRPr="002E7892">
        <w:rPr>
          <w:b/>
          <w:bCs/>
          <w:i/>
          <w:iCs/>
          <w:lang w:val="en-US"/>
        </w:rPr>
        <w:t xml:space="preserve">Observation </w:t>
      </w:r>
      <w:r w:rsidR="00F72C55">
        <w:rPr>
          <w:b/>
          <w:bCs/>
          <w:i/>
          <w:iCs/>
          <w:lang w:val="en-US"/>
        </w:rPr>
        <w:t>10</w:t>
      </w:r>
      <w:r w:rsidRPr="002E7892">
        <w:rPr>
          <w:b/>
          <w:bCs/>
          <w:i/>
          <w:iCs/>
          <w:lang w:val="en-US"/>
        </w:rPr>
        <w:t>:</w:t>
      </w:r>
      <w:r w:rsidRPr="002E7892">
        <w:rPr>
          <w:i/>
          <w:iCs/>
          <w:lang w:val="en-US"/>
        </w:rPr>
        <w:t xml:space="preserve"> Such</w:t>
      </w:r>
      <w:r w:rsidRPr="5371B580">
        <w:rPr>
          <w:i/>
          <w:iCs/>
          <w:lang w:val="en-US"/>
        </w:rPr>
        <w:t xml:space="preserve"> proposal is applicable </w:t>
      </w:r>
      <w:r w:rsidRPr="006B5E39">
        <w:rPr>
          <w:i/>
          <w:iCs/>
          <w:lang w:val="en-US"/>
        </w:rPr>
        <w:t>when the BWP corresponds to at least two sub-bands</w:t>
      </w:r>
      <w:r w:rsidRPr="5371B580">
        <w:rPr>
          <w:i/>
          <w:iCs/>
          <w:lang w:val="en-US"/>
        </w:rPr>
        <w:t xml:space="preserve"> </w:t>
      </w:r>
      <w:proofErr w:type="gramStart"/>
      <w:r w:rsidRPr="5371B580">
        <w:rPr>
          <w:i/>
          <w:iCs/>
          <w:lang w:val="en-US"/>
        </w:rPr>
        <w:t>and also</w:t>
      </w:r>
      <w:proofErr w:type="gramEnd"/>
      <w:r w:rsidRPr="5371B580">
        <w:rPr>
          <w:i/>
          <w:iCs/>
          <w:lang w:val="en-US"/>
        </w:rPr>
        <w:t xml:space="preserve"> 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may select any of the available sub-bands and perform LBT on the selected sub-band.</w:t>
      </w:r>
      <w:r w:rsidRPr="00444CD5">
        <w:rPr>
          <w:i/>
          <w:lang w:val="en-US"/>
        </w:rPr>
        <w:tab/>
      </w:r>
    </w:p>
    <w:p w14:paraId="70066543" w14:textId="77777777" w:rsidR="00152E9E" w:rsidRDefault="00152E9E" w:rsidP="00152E9E">
      <w:pPr>
        <w:spacing w:after="0"/>
        <w:jc w:val="both"/>
      </w:pPr>
    </w:p>
    <w:p w14:paraId="4067B9E5" w14:textId="01A5FCF2" w:rsidR="00152E9E" w:rsidRPr="003B4450" w:rsidRDefault="00152E9E" w:rsidP="00152E9E">
      <w:pPr>
        <w:spacing w:after="0"/>
        <w:jc w:val="both"/>
        <w:rPr>
          <w:b/>
          <w:bCs/>
          <w:u w:val="single"/>
        </w:rPr>
      </w:pPr>
      <w:r>
        <w:t xml:space="preserve">The </w:t>
      </w:r>
      <w:proofErr w:type="spellStart"/>
      <w:r>
        <w:t>gNB</w:t>
      </w:r>
      <w:proofErr w:type="spellEnd"/>
      <w:r>
        <w:t xml:space="preserve"> listens </w:t>
      </w:r>
      <w:r>
        <w:rPr>
          <w:lang w:val="en-US"/>
        </w:rPr>
        <w:t>for the preamble transmission on all configured resources. Once it detects a RACH preamble on a given sub-band, it sends Msg2 on the same sub-band;</w:t>
      </w:r>
      <w:r w:rsidRPr="003B4450">
        <w:t xml:space="preserve"> it is assumed as a baseline that the UE performs the complete </w:t>
      </w:r>
      <w:proofErr w:type="gramStart"/>
      <w:r w:rsidRPr="003B4450">
        <w:t>random access</w:t>
      </w:r>
      <w:proofErr w:type="gramEnd"/>
      <w:r w:rsidRPr="003B4450">
        <w:t xml:space="preserve"> procedure in one sub-band at a time</w:t>
      </w:r>
      <w:r>
        <w:t>, i.e. the sub-band actually used for Msg1/</w:t>
      </w:r>
      <w:proofErr w:type="spellStart"/>
      <w:r>
        <w:t>MsgA</w:t>
      </w:r>
      <w:proofErr w:type="spellEnd"/>
      <w:r>
        <w:t xml:space="preserve"> transmission</w:t>
      </w:r>
      <w:r w:rsidRPr="003B4450">
        <w:t>.</w:t>
      </w:r>
    </w:p>
    <w:p w14:paraId="66535816" w14:textId="77777777" w:rsidR="00152E9E" w:rsidRPr="003B4450" w:rsidRDefault="00152E9E" w:rsidP="00152E9E">
      <w:pPr>
        <w:spacing w:after="0"/>
        <w:jc w:val="both"/>
        <w:rPr>
          <w:b/>
          <w:u w:val="single"/>
        </w:rPr>
      </w:pPr>
    </w:p>
    <w:p w14:paraId="2667324A" w14:textId="6768E297" w:rsidR="00152E9E" w:rsidRPr="006B5E39" w:rsidRDefault="00152E9E" w:rsidP="00152E9E">
      <w:pPr>
        <w:jc w:val="both"/>
        <w:rPr>
          <w:b/>
          <w:bCs/>
          <w:i/>
          <w:iCs/>
          <w:lang w:val="en-US"/>
        </w:rPr>
      </w:pPr>
      <w:r w:rsidRPr="002E7892">
        <w:rPr>
          <w:b/>
          <w:bCs/>
          <w:i/>
          <w:iCs/>
          <w:color w:val="000000" w:themeColor="text1"/>
          <w:lang w:val="en-US"/>
        </w:rPr>
        <w:t xml:space="preserve">Proposal </w:t>
      </w:r>
      <w:r w:rsidR="00BA5376">
        <w:rPr>
          <w:b/>
          <w:bCs/>
          <w:i/>
          <w:iCs/>
          <w:color w:val="000000" w:themeColor="text1"/>
          <w:lang w:val="en-US"/>
        </w:rPr>
        <w:t>6</w:t>
      </w:r>
      <w:r w:rsidRPr="002E7892">
        <w:rPr>
          <w:b/>
          <w:bCs/>
          <w:i/>
          <w:iCs/>
          <w:color w:val="000000" w:themeColor="text1"/>
          <w:lang w:val="en-US"/>
        </w:rPr>
        <w:t xml:space="preserve">: </w:t>
      </w:r>
      <w:r w:rsidRPr="002E7892">
        <w:rPr>
          <w:i/>
          <w:iCs/>
          <w:color w:val="000000" w:themeColor="text1"/>
          <w:lang w:val="en-US"/>
        </w:rPr>
        <w:t>After</w:t>
      </w:r>
      <w:r w:rsidRPr="5371B580">
        <w:rPr>
          <w:i/>
          <w:iCs/>
          <w:color w:val="000000" w:themeColor="text1"/>
          <w:lang w:val="en-US"/>
        </w:rPr>
        <w:t xml:space="preserve">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600102BE" w14:textId="77777777" w:rsidR="00152E9E" w:rsidRPr="00F57EB0" w:rsidRDefault="00152E9E" w:rsidP="00152E9E">
      <w:pPr>
        <w:spacing w:after="120"/>
        <w:rPr>
          <w:lang w:val="en-US"/>
        </w:rPr>
      </w:pPr>
      <w:r w:rsidRPr="00F57EB0">
        <w:rPr>
          <w:lang w:val="en-US"/>
        </w:rPr>
        <w:t xml:space="preserve">2) </w:t>
      </w:r>
      <w:r w:rsidRPr="00F57EB0">
        <w:rPr>
          <w:u w:val="single"/>
          <w:lang w:val="en-US"/>
        </w:rPr>
        <w:t>Option 2.a. - For connected mode UE, scheduling of PRACH resources via DCI</w:t>
      </w:r>
      <w:r w:rsidRPr="00F57EB0">
        <w:rPr>
          <w:lang w:val="en-US"/>
        </w:rPr>
        <w:t xml:space="preserve">: </w:t>
      </w:r>
    </w:p>
    <w:p w14:paraId="21D32644" w14:textId="77777777" w:rsidR="00152E9E" w:rsidRPr="00A528FC" w:rsidRDefault="00152E9E" w:rsidP="00152E9E">
      <w:pPr>
        <w:pStyle w:val="ListParagraph"/>
        <w:numPr>
          <w:ilvl w:val="3"/>
          <w:numId w:val="45"/>
        </w:numPr>
        <w:ind w:left="720"/>
        <w:jc w:val="both"/>
        <w:rPr>
          <w:sz w:val="20"/>
          <w:szCs w:val="20"/>
          <w:lang w:val="en-US"/>
        </w:rPr>
      </w:pPr>
      <w:r w:rsidRPr="00A528FC">
        <w:rPr>
          <w:sz w:val="20"/>
          <w:szCs w:val="20"/>
          <w:lang w:val="en-US"/>
        </w:rPr>
        <w:t>Triggered PRACH within TXOP can use a new resource</w:t>
      </w:r>
    </w:p>
    <w:p w14:paraId="3C6FC01E" w14:textId="77777777" w:rsidR="00152E9E" w:rsidRDefault="00152E9E" w:rsidP="00152E9E">
      <w:pPr>
        <w:spacing w:after="0"/>
        <w:rPr>
          <w:lang w:val="en-US"/>
        </w:rPr>
      </w:pPr>
    </w:p>
    <w:p w14:paraId="262A0854" w14:textId="2EAB9521" w:rsidR="00152E9E" w:rsidRPr="00587894" w:rsidRDefault="00152E9E" w:rsidP="00152E9E">
      <w:pPr>
        <w:overflowPunct/>
        <w:autoSpaceDE/>
        <w:autoSpaceDN/>
        <w:adjustRightInd/>
        <w:spacing w:after="0"/>
        <w:jc w:val="both"/>
        <w:textAlignment w:val="auto"/>
        <w:rPr>
          <w:iCs/>
        </w:rPr>
      </w:pPr>
      <w:r w:rsidRPr="00254B61">
        <w:t xml:space="preserve">Option 2.a. is an efficient mechanism to provide robustness against LBT failures. That can be supported e.g. by allowing PRACH resources being multiplexed in UL portion of a shared COT acquired by the </w:t>
      </w:r>
      <w:proofErr w:type="spellStart"/>
      <w:r w:rsidRPr="00086B88">
        <w:t>gNB</w:t>
      </w:r>
      <w:proofErr w:type="spellEnd"/>
      <w:r w:rsidRPr="00086B88">
        <w:t>. A</w:t>
      </w:r>
      <w:r w:rsidRPr="00A660C9">
        <w:t xml:space="preserve"> group-common PDCCH can be used to schedule PRACH resources within the COT</w:t>
      </w:r>
      <w:r>
        <w:t xml:space="preserve">, </w:t>
      </w:r>
      <w:proofErr w:type="gramStart"/>
      <w:r>
        <w:t>similar to</w:t>
      </w:r>
      <w:proofErr w:type="gramEnd"/>
      <w:r>
        <w:t xml:space="preserve"> the PDCCH ordered PRACH feature for NR Rel-15</w:t>
      </w:r>
      <w:r w:rsidRPr="00A660C9">
        <w:t xml:space="preserve">. It </w:t>
      </w:r>
      <w:r>
        <w:t>may be</w:t>
      </w:r>
      <w:r w:rsidRPr="00A660C9">
        <w:t xml:space="preserve"> se</w:t>
      </w:r>
      <w:r w:rsidRPr="00254B61">
        <w:t>en beneficial to enable this option for idle mode UEs as well</w:t>
      </w:r>
      <w:r>
        <w:t xml:space="preserve"> but the negative impacts upon the UE power consumption related to GC-PDCCH monitoring may </w:t>
      </w:r>
      <w:proofErr w:type="gramStart"/>
      <w:r>
        <w:t>be seen as</w:t>
      </w:r>
      <w:proofErr w:type="gramEnd"/>
      <w:r>
        <w:t xml:space="preserve"> an issue</w:t>
      </w:r>
      <w:r w:rsidRPr="00254B61">
        <w:t xml:space="preserve">. </w:t>
      </w:r>
    </w:p>
    <w:p w14:paraId="358E58A8" w14:textId="77777777" w:rsidR="00152E9E" w:rsidRPr="00587894" w:rsidRDefault="00152E9E" w:rsidP="00152E9E">
      <w:pPr>
        <w:overflowPunct/>
        <w:autoSpaceDE/>
        <w:autoSpaceDN/>
        <w:adjustRightInd/>
        <w:spacing w:after="0"/>
        <w:jc w:val="both"/>
        <w:textAlignment w:val="auto"/>
        <w:rPr>
          <w:iCs/>
        </w:rPr>
      </w:pPr>
    </w:p>
    <w:p w14:paraId="30EBEC37" w14:textId="7C0F032A" w:rsidR="00152E9E" w:rsidRPr="006B5E39" w:rsidRDefault="00152E9E" w:rsidP="00152E9E">
      <w:pPr>
        <w:overflowPunct/>
        <w:autoSpaceDE/>
        <w:autoSpaceDN/>
        <w:adjustRightInd/>
        <w:spacing w:after="0"/>
        <w:jc w:val="both"/>
        <w:textAlignment w:val="auto"/>
        <w:rPr>
          <w:i/>
          <w:iCs/>
        </w:rPr>
      </w:pPr>
      <w:r w:rsidRPr="002E7892">
        <w:rPr>
          <w:b/>
          <w:bCs/>
          <w:i/>
          <w:iCs/>
        </w:rPr>
        <w:t xml:space="preserve">Proposal </w:t>
      </w:r>
      <w:r w:rsidR="00BA5376">
        <w:rPr>
          <w:b/>
          <w:bCs/>
          <w:i/>
          <w:iCs/>
        </w:rPr>
        <w:t>7</w:t>
      </w:r>
      <w:r w:rsidRPr="002E7892">
        <w:t xml:space="preserve">: </w:t>
      </w:r>
      <w:r w:rsidRPr="002E7892">
        <w:rPr>
          <w:i/>
          <w:iCs/>
        </w:rPr>
        <w:t>Support</w:t>
      </w:r>
      <w:r w:rsidRPr="095F6A11">
        <w:rPr>
          <w:i/>
          <w:iCs/>
        </w:rPr>
        <w:t xml:space="preserve"> PRACH resources being multiplexed in a flexible manner in UL portion of a shared COT acquired by the </w:t>
      </w:r>
      <w:proofErr w:type="spellStart"/>
      <w:r w:rsidRPr="095F6A11">
        <w:rPr>
          <w:i/>
          <w:iCs/>
        </w:rPr>
        <w:t>gNB</w:t>
      </w:r>
      <w:proofErr w:type="spellEnd"/>
      <w:r w:rsidRPr="095F6A11">
        <w:rPr>
          <w:i/>
          <w:iCs/>
        </w:rPr>
        <w:t xml:space="preserve"> for connected mode UEs.</w:t>
      </w:r>
    </w:p>
    <w:p w14:paraId="65D1C2E2" w14:textId="77777777" w:rsidR="00152E9E" w:rsidRPr="007F77AA" w:rsidRDefault="00152E9E" w:rsidP="00152E9E">
      <w:pPr>
        <w:spacing w:after="0"/>
        <w:ind w:left="360"/>
      </w:pPr>
    </w:p>
    <w:p w14:paraId="3B2E4E30" w14:textId="77777777" w:rsidR="00152E9E" w:rsidRPr="00F57EB0" w:rsidRDefault="00152E9E" w:rsidP="00152E9E">
      <w:pPr>
        <w:spacing w:after="120"/>
        <w:rPr>
          <w:u w:val="single"/>
          <w:lang w:val="en-US"/>
        </w:rPr>
      </w:pPr>
      <w:r w:rsidRPr="00F57EB0">
        <w:t xml:space="preserve">3) </w:t>
      </w:r>
      <w:r w:rsidRPr="00F57EB0">
        <w:rPr>
          <w:u w:val="single"/>
          <w:lang w:val="en-US"/>
        </w:rPr>
        <w:t>Option 2.b. - For idle mode UE, scheduling of PRACH resources via paging</w:t>
      </w:r>
    </w:p>
    <w:p w14:paraId="7A7A6B77" w14:textId="77777777" w:rsidR="00152E9E" w:rsidRDefault="00152E9E" w:rsidP="00152E9E">
      <w:pPr>
        <w:jc w:val="both"/>
        <w:rPr>
          <w:lang w:val="en-US"/>
        </w:rPr>
      </w:pPr>
      <w:proofErr w:type="spellStart"/>
      <w:r>
        <w:rPr>
          <w:lang w:val="en-US"/>
        </w:rPr>
        <w:t>i</w:t>
      </w:r>
      <w:proofErr w:type="spellEnd"/>
      <w:r>
        <w:rPr>
          <w:lang w:val="en-US"/>
        </w:rPr>
        <w:t xml:space="preserve">. </w:t>
      </w:r>
      <w:r>
        <w:rPr>
          <w:lang w:val="en-US"/>
        </w:rPr>
        <w:tab/>
      </w:r>
      <w:r w:rsidRPr="00046FBF">
        <w:rPr>
          <w:lang w:val="en-US"/>
        </w:rPr>
        <w:t>Note: potential inefficiency in network resource due to paging across multiple cells</w:t>
      </w:r>
    </w:p>
    <w:p w14:paraId="4579A0E0" w14:textId="77777777" w:rsidR="00152E9E" w:rsidRPr="003E46F9" w:rsidRDefault="00152E9E" w:rsidP="00152E9E">
      <w:pPr>
        <w:ind w:firstLine="4"/>
        <w:jc w:val="both"/>
        <w:rPr>
          <w:lang w:val="en-US"/>
        </w:rPr>
      </w:pPr>
      <w:r w:rsidRPr="003E46F9">
        <w:rPr>
          <w:lang w:val="en-US"/>
        </w:rPr>
        <w:t>It’s unclear what would be benefit from option 2.b. compared to regular RMSI based RACH resource allocation in idle mode.</w:t>
      </w:r>
      <w:r>
        <w:rPr>
          <w:lang w:val="en-US"/>
        </w:rPr>
        <w:t xml:space="preserve"> Furthermore, as paging is transmitted across multiple cells the overhead would be potentially significant. In particular the following should be clarified:</w:t>
      </w:r>
      <w:r>
        <w:rPr>
          <w:lang w:val="en-US"/>
        </w:rPr>
        <w:br/>
        <w:t xml:space="preserve">- Is it the intention to schedule PRACH resources via every paging </w:t>
      </w:r>
      <w:proofErr w:type="gramStart"/>
      <w:r>
        <w:rPr>
          <w:lang w:val="en-US"/>
        </w:rPr>
        <w:t>message ?</w:t>
      </w:r>
      <w:proofErr w:type="gramEnd"/>
      <w:r>
        <w:rPr>
          <w:lang w:val="en-US"/>
        </w:rPr>
        <w:t xml:space="preserve"> </w:t>
      </w:r>
      <w:r>
        <w:rPr>
          <w:lang w:val="en-US"/>
        </w:rPr>
        <w:br/>
        <w:t xml:space="preserve">Or is there any additional indication </w:t>
      </w:r>
      <w:proofErr w:type="gramStart"/>
      <w:r>
        <w:rPr>
          <w:lang w:val="en-US"/>
        </w:rPr>
        <w:t>needed ?</w:t>
      </w:r>
      <w:proofErr w:type="gramEnd"/>
      <w:r>
        <w:rPr>
          <w:lang w:val="en-US"/>
        </w:rPr>
        <w:br/>
      </w:r>
      <w:r>
        <w:rPr>
          <w:lang w:val="en-US"/>
        </w:rPr>
        <w:lastRenderedPageBreak/>
        <w:t>- For a paging message via which PRACH resources need to be scheduled, is it the intention to schedule PRACH resources immediately after the PDSCH carrying the paging message ?</w:t>
      </w:r>
    </w:p>
    <w:p w14:paraId="661D99E6" w14:textId="0D0FC478" w:rsidR="00152E9E" w:rsidRPr="006B5E39" w:rsidRDefault="00152E9E" w:rsidP="00152E9E">
      <w:pPr>
        <w:ind w:firstLine="4"/>
        <w:jc w:val="both"/>
        <w:rPr>
          <w:i/>
          <w:iCs/>
        </w:rPr>
      </w:pPr>
      <w:r w:rsidRPr="002E7892">
        <w:rPr>
          <w:b/>
          <w:bCs/>
          <w:i/>
          <w:iCs/>
          <w:lang w:val="en-US"/>
        </w:rPr>
        <w:t xml:space="preserve">Observation </w:t>
      </w:r>
      <w:r w:rsidR="00F72C55">
        <w:rPr>
          <w:b/>
          <w:bCs/>
          <w:i/>
          <w:iCs/>
          <w:lang w:val="en-US"/>
        </w:rPr>
        <w:t>11</w:t>
      </w:r>
      <w:r w:rsidRPr="002E7892">
        <w:rPr>
          <w:b/>
          <w:bCs/>
          <w:i/>
          <w:iCs/>
          <w:lang w:val="en-US"/>
        </w:rPr>
        <w:t xml:space="preserve">: </w:t>
      </w:r>
      <w:r w:rsidRPr="002E7892">
        <w:rPr>
          <w:i/>
          <w:iCs/>
          <w:lang w:val="en-US"/>
        </w:rPr>
        <w:t>Benefits</w:t>
      </w:r>
      <w:r w:rsidRPr="095F6A11">
        <w:rPr>
          <w:i/>
          <w:iCs/>
          <w:lang w:val="en-US"/>
        </w:rPr>
        <w:t xml:space="preserve"> from 2.b. in idle mode are not clear and should be anyway balanced with the drawbacks indicated in the above note.</w:t>
      </w:r>
      <w:r w:rsidRPr="003E46F9" w:rsidDel="00383CC0">
        <w:rPr>
          <w:rStyle w:val="CommentReference"/>
          <w:rFonts w:eastAsia="MS Mincho"/>
        </w:rPr>
        <w:t xml:space="preserve"> </w:t>
      </w:r>
    </w:p>
    <w:p w14:paraId="18A5F54F" w14:textId="77777777" w:rsidR="00152E9E" w:rsidRPr="00F57EB0" w:rsidRDefault="00152E9E" w:rsidP="00152E9E">
      <w:pPr>
        <w:pStyle w:val="ListParagraph"/>
        <w:numPr>
          <w:ilvl w:val="1"/>
          <w:numId w:val="44"/>
        </w:numPr>
        <w:spacing w:after="120"/>
        <w:ind w:left="357" w:hanging="357"/>
        <w:rPr>
          <w:sz w:val="20"/>
          <w:szCs w:val="20"/>
          <w:u w:val="single"/>
          <w:lang w:val="en-US"/>
        </w:rPr>
      </w:pPr>
      <w:r w:rsidRPr="00F57EB0">
        <w:rPr>
          <w:sz w:val="20"/>
          <w:szCs w:val="20"/>
          <w:u w:val="single"/>
          <w:lang w:val="en-US"/>
        </w:rPr>
        <w:t>Option 2.c. - Additional, new RACH resources are used immediately following detection of DRS transmission</w:t>
      </w:r>
    </w:p>
    <w:p w14:paraId="31C088A1" w14:textId="77777777" w:rsidR="00152E9E" w:rsidRPr="002B5904" w:rsidRDefault="00152E9E" w:rsidP="00152E9E">
      <w:pPr>
        <w:spacing w:after="0"/>
        <w:rPr>
          <w:lang w:val="en-US"/>
        </w:rPr>
      </w:pPr>
      <w:r>
        <w:rPr>
          <w:lang w:val="en-US"/>
        </w:rPr>
        <w:t xml:space="preserve">DRS is expected to have CORESET for PDCCH and thus PDCCH (e.g. GC-PDCCH) can be used to schedule PRACH resources after DRS which is </w:t>
      </w:r>
      <w:proofErr w:type="gramStart"/>
      <w:r>
        <w:rPr>
          <w:lang w:val="en-US"/>
        </w:rPr>
        <w:t>actually covered</w:t>
      </w:r>
      <w:proofErr w:type="gramEnd"/>
      <w:r>
        <w:rPr>
          <w:lang w:val="en-US"/>
        </w:rPr>
        <w:t xml:space="preserve"> by option 2.a.</w:t>
      </w:r>
    </w:p>
    <w:p w14:paraId="4246536B" w14:textId="77777777" w:rsidR="00152E9E" w:rsidRDefault="00152E9E" w:rsidP="00152E9E">
      <w:pPr>
        <w:spacing w:after="0"/>
        <w:ind w:left="284" w:firstLine="4"/>
        <w:rPr>
          <w:lang w:val="en-US"/>
        </w:rPr>
      </w:pPr>
    </w:p>
    <w:p w14:paraId="1EFAFBED" w14:textId="3F2581B4" w:rsidR="00152E9E" w:rsidRPr="006B5E39" w:rsidRDefault="00152E9E" w:rsidP="00152E9E">
      <w:pPr>
        <w:spacing w:after="0"/>
        <w:ind w:firstLine="6"/>
        <w:rPr>
          <w:i/>
          <w:iCs/>
          <w:lang w:val="en-US"/>
        </w:rPr>
      </w:pPr>
      <w:r w:rsidRPr="002E7892">
        <w:rPr>
          <w:b/>
          <w:bCs/>
          <w:i/>
          <w:iCs/>
          <w:lang w:val="en-US"/>
        </w:rPr>
        <w:t xml:space="preserve">Observation </w:t>
      </w:r>
      <w:r w:rsidR="00F72C55">
        <w:rPr>
          <w:b/>
          <w:bCs/>
          <w:i/>
          <w:iCs/>
          <w:lang w:val="en-US"/>
        </w:rPr>
        <w:t>12</w:t>
      </w:r>
      <w:r w:rsidRPr="002E7892">
        <w:rPr>
          <w:b/>
          <w:bCs/>
          <w:i/>
          <w:iCs/>
          <w:lang w:val="en-US"/>
        </w:rPr>
        <w:t xml:space="preserve">: </w:t>
      </w:r>
      <w:r w:rsidRPr="002E7892">
        <w:rPr>
          <w:i/>
          <w:iCs/>
          <w:lang w:val="en-US"/>
        </w:rPr>
        <w:t>Option</w:t>
      </w:r>
      <w:r w:rsidRPr="13C835BA">
        <w:rPr>
          <w:i/>
          <w:iCs/>
          <w:lang w:val="en-US"/>
        </w:rPr>
        <w:t xml:space="preserve"> 2.c. is covered in option 2.a.</w:t>
      </w:r>
    </w:p>
    <w:p w14:paraId="1D9F7496" w14:textId="77777777" w:rsidR="00152E9E" w:rsidRDefault="00152E9E" w:rsidP="00152E9E">
      <w:pPr>
        <w:spacing w:after="0"/>
        <w:ind w:firstLine="6"/>
        <w:rPr>
          <w:i/>
          <w:lang w:val="en-US"/>
        </w:rPr>
      </w:pPr>
    </w:p>
    <w:p w14:paraId="09486EE5" w14:textId="61FB2607" w:rsidR="00152E9E" w:rsidRPr="006B5E39" w:rsidRDefault="00152E9E" w:rsidP="00152E9E">
      <w:pPr>
        <w:spacing w:after="0"/>
        <w:ind w:firstLine="6"/>
        <w:rPr>
          <w:i/>
          <w:iCs/>
          <w:lang w:val="en-US"/>
        </w:rPr>
      </w:pPr>
      <w:r w:rsidRPr="002E7892">
        <w:rPr>
          <w:b/>
          <w:bCs/>
          <w:i/>
          <w:iCs/>
          <w:lang w:val="en-US"/>
        </w:rPr>
        <w:t xml:space="preserve">Proposal </w:t>
      </w:r>
      <w:r w:rsidR="00BA5376">
        <w:rPr>
          <w:b/>
          <w:bCs/>
          <w:i/>
          <w:iCs/>
          <w:lang w:val="en-US"/>
        </w:rPr>
        <w:t>8</w:t>
      </w:r>
      <w:r w:rsidRPr="002E7892">
        <w:rPr>
          <w:b/>
          <w:bCs/>
          <w:i/>
          <w:iCs/>
          <w:lang w:val="en-US"/>
        </w:rPr>
        <w:t>:</w:t>
      </w:r>
      <w:r w:rsidRPr="002E7892">
        <w:rPr>
          <w:i/>
          <w:iCs/>
          <w:lang w:val="en-US"/>
        </w:rPr>
        <w:t xml:space="preserve"> Support</w:t>
      </w:r>
      <w:r w:rsidRPr="13C835BA">
        <w:rPr>
          <w:i/>
          <w:iCs/>
          <w:lang w:val="en-US"/>
        </w:rPr>
        <w:t xml:space="preserve"> option 2.c. as a </w:t>
      </w:r>
      <w:proofErr w:type="gramStart"/>
      <w:r w:rsidRPr="13C835BA">
        <w:rPr>
          <w:i/>
          <w:iCs/>
          <w:lang w:val="en-US"/>
        </w:rPr>
        <w:t>particular case</w:t>
      </w:r>
      <w:proofErr w:type="gramEnd"/>
      <w:r w:rsidRPr="13C835BA">
        <w:rPr>
          <w:i/>
          <w:iCs/>
          <w:lang w:val="en-US"/>
        </w:rPr>
        <w:t xml:space="preserve"> of option 2.a.</w:t>
      </w:r>
    </w:p>
    <w:p w14:paraId="3AD2F6D9" w14:textId="77777777" w:rsidR="00152E9E" w:rsidRPr="00913613" w:rsidRDefault="00152E9E" w:rsidP="00152E9E">
      <w:pPr>
        <w:overflowPunct/>
        <w:autoSpaceDE/>
        <w:autoSpaceDN/>
        <w:adjustRightInd/>
        <w:spacing w:after="0"/>
        <w:textAlignment w:val="auto"/>
        <w:rPr>
          <w:lang w:val="en-US"/>
        </w:rPr>
      </w:pPr>
    </w:p>
    <w:p w14:paraId="4A54AA63" w14:textId="77777777" w:rsidR="00152E9E" w:rsidRPr="00F57EB0" w:rsidRDefault="00152E9E" w:rsidP="00152E9E">
      <w:pPr>
        <w:pStyle w:val="ListParagraph"/>
        <w:numPr>
          <w:ilvl w:val="1"/>
          <w:numId w:val="44"/>
        </w:numPr>
        <w:spacing w:after="120"/>
        <w:ind w:left="357" w:hanging="357"/>
        <w:contextualSpacing w:val="0"/>
        <w:rPr>
          <w:rFonts w:eastAsia="Batang"/>
          <w:sz w:val="20"/>
          <w:szCs w:val="20"/>
          <w:u w:val="single"/>
          <w:lang w:val="en-US" w:eastAsia="x-none"/>
        </w:rPr>
      </w:pPr>
      <w:r w:rsidRPr="00F57EB0">
        <w:rPr>
          <w:sz w:val="20"/>
          <w:szCs w:val="20"/>
          <w:u w:val="single"/>
          <w:lang w:val="en-US"/>
        </w:rPr>
        <w:t xml:space="preserve">Option 2.d. - </w:t>
      </w:r>
      <w:r w:rsidRPr="00F57EB0">
        <w:rPr>
          <w:rFonts w:eastAsia="Batang"/>
          <w:sz w:val="20"/>
          <w:szCs w:val="20"/>
          <w:u w:val="single"/>
          <w:lang w:val="en-US" w:eastAsia="x-none"/>
        </w:rPr>
        <w:t>Multiple PRACH transmissions before Msg2 reception in RAR window for initial access</w:t>
      </w:r>
    </w:p>
    <w:p w14:paraId="2D1983B7" w14:textId="77777777" w:rsidR="00152E9E" w:rsidRPr="007E1B44" w:rsidRDefault="00152E9E" w:rsidP="00152E9E">
      <w:pPr>
        <w:pStyle w:val="ListParagraph"/>
        <w:numPr>
          <w:ilvl w:val="0"/>
          <w:numId w:val="46"/>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46DEBE99" w14:textId="77777777" w:rsidR="00152E9E" w:rsidRPr="007E1B44" w:rsidRDefault="00152E9E" w:rsidP="00152E9E">
      <w:pPr>
        <w:pStyle w:val="ListParagraph"/>
        <w:numPr>
          <w:ilvl w:val="0"/>
          <w:numId w:val="46"/>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6A42D97B" w14:textId="77777777" w:rsidR="00152E9E" w:rsidRPr="009F7A5B" w:rsidRDefault="00152E9E" w:rsidP="00152E9E">
      <w:pPr>
        <w:spacing w:after="0"/>
        <w:jc w:val="both"/>
        <w:rPr>
          <w:iCs/>
          <w:lang w:val="en-US"/>
        </w:rPr>
      </w:pPr>
    </w:p>
    <w:p w14:paraId="219E4516" w14:textId="77777777" w:rsidR="00152E9E" w:rsidRDefault="00152E9E" w:rsidP="00152E9E">
      <w:pPr>
        <w:spacing w:after="0"/>
        <w:jc w:val="both"/>
        <w:rPr>
          <w:iCs/>
        </w:rPr>
      </w:pPr>
      <w:r>
        <w:rPr>
          <w:iCs/>
        </w:rPr>
        <w:t xml:space="preserve">Allowing UE to transmit multiple Msg1 before end of the RAR window was discussed already quite extensively during Rel-15 NR SI/WI phases.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Msg1 transmission opportunities, which provides robustness against LBT, i.e. option 2.d. is not NR-U specific issue. Furthermore, for RAR robustness against LBT, extended RAR window </w:t>
      </w:r>
      <w:proofErr w:type="gramStart"/>
      <w:r>
        <w:rPr>
          <w:iCs/>
        </w:rPr>
        <w:t>is considered to be</w:t>
      </w:r>
      <w:proofErr w:type="gramEnd"/>
      <w:r>
        <w:rPr>
          <w:iCs/>
        </w:rPr>
        <w:t xml:space="preserve"> enough.</w:t>
      </w:r>
    </w:p>
    <w:p w14:paraId="4FCD2B11" w14:textId="77777777" w:rsidR="00152E9E" w:rsidRDefault="00152E9E" w:rsidP="00152E9E">
      <w:pPr>
        <w:spacing w:after="0"/>
        <w:jc w:val="both"/>
        <w:rPr>
          <w:b/>
          <w:i/>
          <w:iCs/>
        </w:rPr>
      </w:pPr>
    </w:p>
    <w:p w14:paraId="0CFA0F5C" w14:textId="325FC737" w:rsidR="00152E9E" w:rsidRPr="006B5E39" w:rsidRDefault="00152E9E" w:rsidP="00152E9E">
      <w:pPr>
        <w:spacing w:after="0"/>
        <w:jc w:val="both"/>
        <w:rPr>
          <w:b/>
          <w:bCs/>
          <w:i/>
          <w:iCs/>
        </w:rPr>
      </w:pPr>
      <w:r w:rsidRPr="627151D1">
        <w:rPr>
          <w:b/>
          <w:bCs/>
          <w:i/>
          <w:iCs/>
        </w:rPr>
        <w:t xml:space="preserve">Proposal </w:t>
      </w:r>
      <w:r w:rsidR="00BA5376">
        <w:rPr>
          <w:b/>
          <w:bCs/>
          <w:i/>
          <w:iCs/>
        </w:rPr>
        <w:t>9</w:t>
      </w:r>
      <w:r w:rsidRPr="627151D1">
        <w:rPr>
          <w:b/>
          <w:bCs/>
          <w:i/>
          <w:iCs/>
        </w:rPr>
        <w:t xml:space="preserve">: </w:t>
      </w:r>
      <w:r w:rsidRPr="627151D1">
        <w:rPr>
          <w:i/>
          <w:iCs/>
        </w:rPr>
        <w:t>Do not support multiple Msg1 transmissions from a UE before end of RAR window.</w:t>
      </w:r>
    </w:p>
    <w:p w14:paraId="702BEA46" w14:textId="77777777" w:rsidR="00152E9E" w:rsidRDefault="00152E9E" w:rsidP="00152E9E">
      <w:pPr>
        <w:jc w:val="both"/>
        <w:rPr>
          <w:lang w:val="en-US"/>
        </w:rPr>
      </w:pPr>
    </w:p>
    <w:p w14:paraId="5FC785ED" w14:textId="77777777" w:rsidR="00152E9E" w:rsidRPr="00F57EB0" w:rsidRDefault="00152E9E" w:rsidP="00152E9E">
      <w:pPr>
        <w:pStyle w:val="ListParagraph"/>
        <w:numPr>
          <w:ilvl w:val="1"/>
          <w:numId w:val="44"/>
        </w:numPr>
        <w:spacing w:after="120"/>
        <w:ind w:left="357" w:hanging="357"/>
        <w:contextualSpacing w:val="0"/>
        <w:jc w:val="both"/>
        <w:rPr>
          <w:sz w:val="20"/>
          <w:szCs w:val="20"/>
          <w:u w:val="single"/>
          <w:lang w:val="en-US"/>
        </w:rPr>
      </w:pPr>
      <w:r w:rsidRPr="00F57EB0">
        <w:rPr>
          <w:sz w:val="20"/>
          <w:szCs w:val="20"/>
          <w:u w:val="single"/>
          <w:lang w:val="en-US"/>
        </w:rPr>
        <w:t>Option 2.e. - Group wise SSB-to-RO mapping by frequency first-time second manner, where grouping is in time domain</w:t>
      </w:r>
    </w:p>
    <w:p w14:paraId="0469B0BD" w14:textId="77777777" w:rsidR="00152E9E" w:rsidRPr="00A660C9" w:rsidRDefault="00152E9E" w:rsidP="00152E9E">
      <w:pPr>
        <w:spacing w:after="0"/>
        <w:rPr>
          <w:rFonts w:eastAsia="Calibri"/>
        </w:rPr>
      </w:pPr>
      <w:r>
        <w:rPr>
          <w:lang w:val="en-US"/>
        </w:rPr>
        <w:t xml:space="preserve">Rel-15 NR </w:t>
      </w:r>
      <w:r w:rsidRPr="006E7D12">
        <w:rPr>
          <w:lang w:val="en-US"/>
        </w:rPr>
        <w:t xml:space="preserve">baseline </w:t>
      </w:r>
      <w:r>
        <w:rPr>
          <w:lang w:val="en-US"/>
        </w:rPr>
        <w:t>supports</w:t>
      </w:r>
      <w:r w:rsidRPr="006E7D12">
        <w:rPr>
          <w:lang w:val="en-US"/>
        </w:rPr>
        <w:t xml:space="preserve"> multiple ROs per SSB in both frequency and time domains.</w:t>
      </w:r>
      <w:r>
        <w:rPr>
          <w:lang w:val="en-US"/>
        </w:rPr>
        <w:t xml:space="preserve"> Furthermore, a</w:t>
      </w:r>
      <w:r w:rsidRPr="00A660C9">
        <w:rPr>
          <w:rFonts w:eastAsia="Calibri"/>
        </w:rPr>
        <w:t xml:space="preserve">n association period, starting from frame 0, for mapping SSBs to PRACH occasions is the smallest value in the set determined by the PRACH configuration period according Table 8.1-1 in [6] such that SSBs are mapped </w:t>
      </w:r>
      <w:r w:rsidRPr="00A660C9">
        <w:rPr>
          <w:rFonts w:eastAsia="Calibri"/>
          <w:u w:val="single"/>
        </w:rPr>
        <w:t>at least once</w:t>
      </w:r>
      <w:r w:rsidRPr="00A660C9">
        <w:rPr>
          <w:rFonts w:eastAsia="Calibri"/>
        </w:rPr>
        <w:t xml:space="preserve"> to the ROs within the association period.</w:t>
      </w:r>
    </w:p>
    <w:p w14:paraId="65ADFBC1" w14:textId="77777777" w:rsidR="00152E9E" w:rsidRPr="007F77AA" w:rsidRDefault="00152E9E" w:rsidP="00152E9E">
      <w:pPr>
        <w:overflowPunct/>
        <w:autoSpaceDE/>
        <w:autoSpaceDN/>
        <w:adjustRightInd/>
        <w:spacing w:after="0"/>
        <w:textAlignment w:val="auto"/>
        <w:rPr>
          <w:rFonts w:eastAsia="Calibri"/>
          <w:szCs w:val="22"/>
        </w:rPr>
      </w:pPr>
    </w:p>
    <w:p w14:paraId="5EA004B0" w14:textId="77777777" w:rsidR="00152E9E" w:rsidRPr="007F77AA" w:rsidRDefault="00152E9E" w:rsidP="00152E9E">
      <w:pPr>
        <w:overflowPunct/>
        <w:autoSpaceDE/>
        <w:autoSpaceDN/>
        <w:adjustRightInd/>
        <w:spacing w:after="0"/>
        <w:textAlignment w:val="auto"/>
        <w:rPr>
          <w:rFonts w:eastAsia="Calibri"/>
          <w:szCs w:val="22"/>
        </w:rPr>
      </w:pPr>
      <w:r>
        <w:rPr>
          <w:rFonts w:eastAsia="Calibri"/>
          <w:szCs w:val="22"/>
        </w:rPr>
        <w:t>Related agreement from RAN1#AH1801</w:t>
      </w:r>
      <w:r w:rsidRPr="007F77AA">
        <w:rPr>
          <w:rFonts w:eastAsia="Calibri"/>
          <w:szCs w:val="22"/>
        </w:rPr>
        <w:t>:</w:t>
      </w:r>
    </w:p>
    <w:p w14:paraId="3BE0AB28" w14:textId="77777777" w:rsidR="00152E9E" w:rsidRPr="005E5A94" w:rsidRDefault="00152E9E" w:rsidP="00152E9E">
      <w:pPr>
        <w:pStyle w:val="ListParagraph"/>
        <w:numPr>
          <w:ilvl w:val="0"/>
          <w:numId w:val="47"/>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 xml:space="preserve">cyclic mapping of association between ROs and all the </w:t>
      </w:r>
      <w:proofErr w:type="gramStart"/>
      <w:r w:rsidRPr="005E5A94">
        <w:rPr>
          <w:rFonts w:eastAsia="Calibri"/>
          <w:sz w:val="20"/>
          <w:szCs w:val="22"/>
          <w:u w:val="single"/>
          <w:lang w:val="en-GB"/>
        </w:rPr>
        <w:t>actually transmitted</w:t>
      </w:r>
      <w:proofErr w:type="gramEnd"/>
      <w:r w:rsidRPr="005E5A94">
        <w:rPr>
          <w:rFonts w:eastAsia="Calibri"/>
          <w:sz w:val="20"/>
          <w:szCs w:val="22"/>
          <w:u w:val="single"/>
          <w:lang w:val="en-GB"/>
        </w:rPr>
        <w:t xml:space="preserve">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 no SS/PBCH blocks are mapped to these leftover ROs </w:t>
      </w:r>
    </w:p>
    <w:p w14:paraId="3512E17E" w14:textId="77777777" w:rsidR="00152E9E" w:rsidRPr="007F77AA" w:rsidRDefault="00152E9E" w:rsidP="00152E9E">
      <w:pPr>
        <w:overflowPunct/>
        <w:autoSpaceDE/>
        <w:autoSpaceDN/>
        <w:adjustRightInd/>
        <w:spacing w:after="0"/>
        <w:textAlignment w:val="auto"/>
        <w:rPr>
          <w:rFonts w:eastAsia="Calibri"/>
          <w:szCs w:val="22"/>
        </w:rPr>
      </w:pPr>
    </w:p>
    <w:p w14:paraId="30616EF3" w14:textId="77777777" w:rsidR="00152E9E" w:rsidRPr="003B4B9D" w:rsidRDefault="00152E9E" w:rsidP="00152E9E">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Pr>
          <w:rFonts w:eastAsia="Calibri"/>
          <w:szCs w:val="22"/>
        </w:rPr>
        <w:t>are</w:t>
      </w:r>
      <w:r w:rsidRPr="007F77AA">
        <w:rPr>
          <w:rFonts w:eastAsia="Calibri"/>
          <w:szCs w:val="22"/>
        </w:rPr>
        <w:t xml:space="preserve"> multiple full cycles for mapping SSBs to ROs. Effectively, with the existing standard the same effect that </w:t>
      </w:r>
      <w:r>
        <w:rPr>
          <w:rFonts w:eastAsia="Calibri"/>
          <w:szCs w:val="22"/>
        </w:rPr>
        <w:t>option 2.e.</w:t>
      </w:r>
      <w:r w:rsidRPr="007F77AA">
        <w:rPr>
          <w:rFonts w:eastAsia="Calibri"/>
          <w:szCs w:val="22"/>
        </w:rPr>
        <w:t xml:space="preserve"> </w:t>
      </w:r>
      <w:r>
        <w:rPr>
          <w:rFonts w:eastAsia="Calibri"/>
          <w:szCs w:val="22"/>
        </w:rPr>
        <w:t>targets</w:t>
      </w:r>
      <w:r w:rsidRPr="007F77AA">
        <w:rPr>
          <w:rFonts w:eastAsia="Calibri"/>
          <w:szCs w:val="22"/>
        </w:rPr>
        <w:t xml:space="preserve"> can be achieved by mapping multiple SSBs to 1 RO. The standard allows up to 16 SSBs to be mapped to one RO. </w:t>
      </w:r>
      <w:r>
        <w:rPr>
          <w:rFonts w:eastAsia="Calibri"/>
          <w:szCs w:val="22"/>
        </w:rPr>
        <w:t xml:space="preserve">For instance, let’s assume </w:t>
      </w:r>
      <w:r w:rsidRPr="007F77AA">
        <w:rPr>
          <w:rFonts w:eastAsia="Calibri"/>
          <w:szCs w:val="22"/>
        </w:rPr>
        <w:t xml:space="preserve">that there are 32 </w:t>
      </w:r>
      <w:proofErr w:type="gramStart"/>
      <w:r w:rsidRPr="007F77AA">
        <w:rPr>
          <w:rFonts w:eastAsia="Calibri"/>
          <w:szCs w:val="22"/>
        </w:rPr>
        <w:t>actually transmitted</w:t>
      </w:r>
      <w:proofErr w:type="gramEnd"/>
      <w:r w:rsidRPr="007F77AA">
        <w:rPr>
          <w:rFonts w:eastAsia="Calibri"/>
          <w:szCs w:val="22"/>
        </w:rPr>
        <w:t xml:space="preserve"> SSBs, with a PRACH configuration that has 8 ROs within one PRACH configuration period (as an example). In this case,</w:t>
      </w:r>
    </w:p>
    <w:p w14:paraId="24EA2164" w14:textId="77777777" w:rsidR="00152E9E" w:rsidRPr="007F77AA" w:rsidRDefault="00152E9E" w:rsidP="00152E9E">
      <w:pPr>
        <w:overflowPunct/>
        <w:autoSpaceDE/>
        <w:autoSpaceDN/>
        <w:adjustRightInd/>
        <w:spacing w:after="0"/>
        <w:textAlignment w:val="auto"/>
        <w:rPr>
          <w:rFonts w:eastAsia="Calibri"/>
          <w:szCs w:val="22"/>
        </w:rPr>
      </w:pPr>
    </w:p>
    <w:p w14:paraId="450FCD3F" w14:textId="77777777" w:rsidR="00152E9E" w:rsidRPr="007F77AA" w:rsidRDefault="00152E9E" w:rsidP="00152E9E">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0A41D483" w14:textId="77777777" w:rsidR="00152E9E" w:rsidRPr="007F77AA" w:rsidRDefault="00152E9E" w:rsidP="00152E9E">
      <w:pPr>
        <w:spacing w:after="0"/>
        <w:rPr>
          <w:sz w:val="18"/>
          <w:lang w:val="en-US"/>
        </w:rPr>
      </w:pPr>
      <w:r w:rsidRPr="007F77AA">
        <w:rPr>
          <w:rFonts w:eastAsia="Calibri"/>
          <w:szCs w:val="22"/>
        </w:rPr>
        <w:t>ROs 1, 3, 5 and 7 are associated with SSB 16 to 31</w:t>
      </w:r>
    </w:p>
    <w:p w14:paraId="1A826B47" w14:textId="77777777" w:rsidR="00152E9E" w:rsidRPr="00061D0A" w:rsidRDefault="00152E9E" w:rsidP="00152E9E">
      <w:pPr>
        <w:jc w:val="both"/>
        <w:rPr>
          <w:lang w:val="en-US"/>
        </w:rPr>
      </w:pPr>
    </w:p>
    <w:p w14:paraId="185A336D" w14:textId="7FE2CC0F" w:rsidR="00152E9E" w:rsidRPr="006B5E39" w:rsidRDefault="00152E9E" w:rsidP="00152E9E">
      <w:pPr>
        <w:jc w:val="both"/>
        <w:rPr>
          <w:i/>
          <w:iCs/>
          <w:lang w:val="en-US"/>
        </w:rPr>
      </w:pPr>
      <w:r w:rsidRPr="627151D1">
        <w:rPr>
          <w:b/>
          <w:bCs/>
          <w:i/>
          <w:iCs/>
          <w:lang w:val="en-US"/>
        </w:rPr>
        <w:t xml:space="preserve">Proposal </w:t>
      </w:r>
      <w:r w:rsidR="00BA5376">
        <w:rPr>
          <w:b/>
          <w:bCs/>
          <w:i/>
          <w:iCs/>
          <w:lang w:val="en-US"/>
        </w:rPr>
        <w:t>10</w:t>
      </w:r>
      <w:r w:rsidRPr="627151D1">
        <w:rPr>
          <w:b/>
          <w:bCs/>
          <w:i/>
          <w:iCs/>
          <w:lang w:val="en-US"/>
        </w:rPr>
        <w:t xml:space="preserve">: </w:t>
      </w:r>
      <w:r w:rsidRPr="627151D1">
        <w:rPr>
          <w:i/>
          <w:iCs/>
          <w:lang w:val="en-US"/>
        </w:rPr>
        <w:t>Remove option 2.e. as it can be supported already by Rel-15 NR.</w:t>
      </w:r>
    </w:p>
    <w:p w14:paraId="748ACE07" w14:textId="0845180D" w:rsidR="003D6978" w:rsidRPr="005C7156" w:rsidRDefault="003D6978" w:rsidP="003D6978">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3.2 Reduction of contention failures</w:t>
      </w:r>
    </w:p>
    <w:p w14:paraId="09525EB9" w14:textId="216CCE15" w:rsidR="00D40569" w:rsidRDefault="001E1D3B" w:rsidP="00AB0743">
      <w:pPr>
        <w:spacing w:after="0"/>
        <w:jc w:val="both"/>
      </w:pPr>
      <w:r>
        <w:t xml:space="preserve">Although this functionality is not explicitly listed within [10] we </w:t>
      </w:r>
      <w:r w:rsidR="00D537FB">
        <w:t>consider</w:t>
      </w:r>
      <w:r>
        <w:t xml:space="preserve"> it as “non-essential”, hence for the sake of NR-U progress we do not discuss it in this contribution.</w:t>
      </w:r>
    </w:p>
    <w:p w14:paraId="662AAF7A" w14:textId="3ABB5057" w:rsidR="009208F7" w:rsidRDefault="009208F7" w:rsidP="00AB0743">
      <w:pPr>
        <w:spacing w:after="0"/>
        <w:jc w:val="both"/>
      </w:pPr>
    </w:p>
    <w:p w14:paraId="3F05DADE" w14:textId="77777777" w:rsidR="00BA5376" w:rsidRDefault="00BA5376" w:rsidP="00AB0743">
      <w:pPr>
        <w:spacing w:after="0"/>
        <w:jc w:val="both"/>
      </w:pPr>
    </w:p>
    <w:p w14:paraId="38B2D2A8" w14:textId="0E307003" w:rsidR="009208F7" w:rsidRPr="005C7156" w:rsidRDefault="009208F7" w:rsidP="009208F7">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lastRenderedPageBreak/>
        <w:t>3.</w:t>
      </w:r>
      <w:r>
        <w:rPr>
          <w:rFonts w:eastAsia="Times New Roman"/>
          <w:sz w:val="32"/>
          <w:szCs w:val="32"/>
          <w:lang w:eastAsia="fr-FR"/>
        </w:rPr>
        <w:t>3</w:t>
      </w:r>
      <w:r w:rsidRPr="005C7156">
        <w:rPr>
          <w:rFonts w:eastAsia="Times New Roman"/>
          <w:sz w:val="32"/>
          <w:szCs w:val="32"/>
          <w:lang w:eastAsia="fr-FR"/>
        </w:rPr>
        <w:t xml:space="preserve"> </w:t>
      </w:r>
      <w:r>
        <w:rPr>
          <w:rFonts w:eastAsia="Times New Roman"/>
          <w:sz w:val="32"/>
          <w:szCs w:val="32"/>
          <w:lang w:eastAsia="fr-FR"/>
        </w:rPr>
        <w:t>LS on SFN LSB indication in msg2/</w:t>
      </w:r>
      <w:proofErr w:type="spellStart"/>
      <w:r>
        <w:rPr>
          <w:rFonts w:eastAsia="Times New Roman"/>
          <w:sz w:val="32"/>
          <w:szCs w:val="32"/>
          <w:lang w:eastAsia="fr-FR"/>
        </w:rPr>
        <w:t>msgB</w:t>
      </w:r>
      <w:proofErr w:type="spellEnd"/>
      <w:r>
        <w:rPr>
          <w:rFonts w:eastAsia="Times New Roman"/>
          <w:sz w:val="32"/>
          <w:szCs w:val="32"/>
          <w:lang w:eastAsia="fr-FR"/>
        </w:rPr>
        <w:t xml:space="preserve"> (RAN2)</w:t>
      </w:r>
    </w:p>
    <w:p w14:paraId="64240986" w14:textId="00AC388F" w:rsidR="009208F7" w:rsidRDefault="009208F7" w:rsidP="00AB0743">
      <w:pPr>
        <w:spacing w:after="0"/>
        <w:jc w:val="both"/>
      </w:pPr>
      <w:r>
        <w:t xml:space="preserve">During RAN2 #107 meeting </w:t>
      </w:r>
      <w:r w:rsidR="00805077">
        <w:t xml:space="preserve">and according to [4] </w:t>
      </w:r>
      <w:r>
        <w:t>the following has been agreed:</w:t>
      </w:r>
    </w:p>
    <w:p w14:paraId="3A1EF98D" w14:textId="77777777" w:rsidR="009208F7" w:rsidRDefault="009208F7" w:rsidP="00AB0743">
      <w:pPr>
        <w:spacing w:after="0"/>
        <w:jc w:val="both"/>
      </w:pPr>
    </w:p>
    <w:p w14:paraId="25AC3A86" w14:textId="77777777" w:rsidR="009208F7" w:rsidRPr="00BF1E0B" w:rsidRDefault="009208F7" w:rsidP="00BF1E0B">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Times New Roman" w:hAnsi="Times New Roman"/>
          <w:b/>
        </w:rPr>
      </w:pPr>
      <w:r w:rsidRPr="00BF1E0B">
        <w:rPr>
          <w:rFonts w:ascii="Times New Roman" w:hAnsi="Times New Roman"/>
          <w:b/>
        </w:rPr>
        <w:t>Agreements:</w:t>
      </w:r>
    </w:p>
    <w:p w14:paraId="5B4DF401" w14:textId="7E90D39B" w:rsidR="009208F7" w:rsidRPr="00BF1E0B" w:rsidRDefault="009208F7" w:rsidP="00BF1E0B">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Times New Roman" w:hAnsi="Times New Roman"/>
        </w:rPr>
      </w:pPr>
      <w:r w:rsidRPr="00BF1E0B">
        <w:rPr>
          <w:rFonts w:ascii="Times New Roman" w:hAnsi="Times New Roman"/>
        </w:rPr>
        <w:t>-</w:t>
      </w:r>
      <w:r w:rsidRPr="00BF1E0B">
        <w:rPr>
          <w:rFonts w:ascii="Times New Roman" w:hAnsi="Times New Roman"/>
        </w:rPr>
        <w:tab/>
        <w:t xml:space="preserve">From RAN2 point of view it is beneficial to include LSB of SFN in the DCI. The same design is desirable to be used for 2-step RACH. Write LS to RAN1 to ask if there </w:t>
      </w:r>
      <w:proofErr w:type="gramStart"/>
      <w:r w:rsidRPr="00BF1E0B">
        <w:rPr>
          <w:rFonts w:ascii="Times New Roman" w:hAnsi="Times New Roman"/>
        </w:rPr>
        <w:t>is</w:t>
      </w:r>
      <w:proofErr w:type="gramEnd"/>
      <w:r w:rsidRPr="00BF1E0B">
        <w:rPr>
          <w:rFonts w:ascii="Times New Roman" w:hAnsi="Times New Roman"/>
        </w:rPr>
        <w:t xml:space="preserve"> any feasibility issues.  </w:t>
      </w:r>
    </w:p>
    <w:p w14:paraId="5896C3F9" w14:textId="77777777" w:rsidR="009208F7" w:rsidRPr="00BF1E0B" w:rsidRDefault="009208F7" w:rsidP="00BF1E0B">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Times New Roman" w:hAnsi="Times New Roman"/>
        </w:rPr>
      </w:pPr>
      <w:r w:rsidRPr="00BF1E0B">
        <w:rPr>
          <w:rFonts w:ascii="Times New Roman" w:hAnsi="Times New Roman"/>
        </w:rPr>
        <w:t>-</w:t>
      </w:r>
      <w:r w:rsidRPr="00BF1E0B">
        <w:rPr>
          <w:rFonts w:ascii="Times New Roman" w:hAnsi="Times New Roman"/>
        </w:rPr>
        <w:tab/>
        <w:t xml:space="preserve">For NR-U, 2 bits are enough for a maximum of 40ms response windows.  </w:t>
      </w:r>
    </w:p>
    <w:p w14:paraId="2AE8F9BB" w14:textId="77777777" w:rsidR="009208F7" w:rsidRPr="00BF1E0B" w:rsidRDefault="009208F7" w:rsidP="00BF1E0B">
      <w:pPr>
        <w:pStyle w:val="Doc-text2"/>
        <w:pBdr>
          <w:top w:val="single" w:sz="4" w:space="1" w:color="auto"/>
          <w:left w:val="single" w:sz="4" w:space="4" w:color="auto"/>
          <w:bottom w:val="single" w:sz="4" w:space="1" w:color="auto"/>
          <w:right w:val="single" w:sz="4" w:space="4" w:color="auto"/>
        </w:pBdr>
        <w:tabs>
          <w:tab w:val="clear" w:pos="1622"/>
        </w:tabs>
        <w:ind w:left="567" w:hanging="425"/>
        <w:rPr>
          <w:rFonts w:ascii="Times New Roman" w:hAnsi="Times New Roman"/>
        </w:rPr>
      </w:pPr>
      <w:r w:rsidRPr="00BF1E0B">
        <w:rPr>
          <w:rFonts w:ascii="Times New Roman" w:hAnsi="Times New Roman"/>
        </w:rPr>
        <w:t>-</w:t>
      </w:r>
      <w:r w:rsidRPr="00BF1E0B">
        <w:rPr>
          <w:rFonts w:ascii="Times New Roman" w:hAnsi="Times New Roman"/>
        </w:rPr>
        <w:tab/>
        <w:t>Multiplexing of responses for more than one SFN is not allowed.</w:t>
      </w:r>
    </w:p>
    <w:p w14:paraId="007980B9" w14:textId="504BF320" w:rsidR="009208F7" w:rsidRDefault="009208F7" w:rsidP="00AB0743">
      <w:pPr>
        <w:spacing w:after="0"/>
        <w:jc w:val="both"/>
      </w:pPr>
    </w:p>
    <w:p w14:paraId="0CBAFC21" w14:textId="66F4E1AD" w:rsidR="009208F7" w:rsidRDefault="009208F7" w:rsidP="00AB0743">
      <w:pPr>
        <w:spacing w:after="0"/>
        <w:jc w:val="both"/>
      </w:pPr>
      <w:r>
        <w:t xml:space="preserve">Related to the feasibility issue raised by RAN2 for </w:t>
      </w:r>
      <w:r w:rsidR="00805077">
        <w:t>msg2: according to [8] subclause 7.3.1.2.1 the format of the DCI 1_0 with CRC scrambled by RA-RNTI is as follows:</w:t>
      </w:r>
    </w:p>
    <w:p w14:paraId="5B828E53" w14:textId="77777777" w:rsidR="00805077" w:rsidRDefault="00805077" w:rsidP="00AB0743">
      <w:pPr>
        <w:spacing w:after="0"/>
        <w:jc w:val="both"/>
      </w:pPr>
    </w:p>
    <w:p w14:paraId="72CC7542" w14:textId="77777777" w:rsidR="00805077" w:rsidRPr="002625EB" w:rsidRDefault="00805077" w:rsidP="00BF1E0B">
      <w:pPr>
        <w:pStyle w:val="B1"/>
        <w:ind w:left="284"/>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64647502">
          <v:shape id="_x0000_i1031" type="#_x0000_t75" style="width:134pt;height:18.5pt" o:ole="">
            <v:imagedata r:id="rId33" o:title=""/>
          </v:shape>
          <o:OLEObject Type="Embed" ProgID="Equation.3" ShapeID="_x0000_i1031" DrawAspect="Content" ObjectID="_1634740421" r:id="rId34"/>
        </w:object>
      </w:r>
      <w:r w:rsidRPr="002625EB">
        <w:rPr>
          <w:rFonts w:hint="eastAsia"/>
          <w:lang w:eastAsia="zh-CN"/>
        </w:rPr>
        <w:t xml:space="preserve"> bits</w:t>
      </w:r>
    </w:p>
    <w:p w14:paraId="28BB4EED" w14:textId="77777777" w:rsidR="00805077" w:rsidRPr="002625EB" w:rsidRDefault="00805077" w:rsidP="00BF1E0B">
      <w:pPr>
        <w:pStyle w:val="B2"/>
        <w:ind w:left="567"/>
        <w:rPr>
          <w:lang w:eastAsia="zh-CN"/>
        </w:rPr>
      </w:pPr>
      <w:r w:rsidRPr="002625EB">
        <w:rPr>
          <w:lang w:eastAsia="zh-CN"/>
        </w:rPr>
        <w:t>-</w:t>
      </w:r>
      <w:r w:rsidRPr="002625EB">
        <w:rPr>
          <w:lang w:eastAsia="zh-CN"/>
        </w:rPr>
        <w:tab/>
      </w:r>
      <w:r w:rsidRPr="002625EB">
        <w:rPr>
          <w:position w:val="-10"/>
        </w:rPr>
        <w:object w:dxaOrig="820" w:dyaOrig="360" w14:anchorId="7CE9C156">
          <v:shape id="_x0000_i1032" type="#_x0000_t75" style="width:33.5pt;height:15pt" o:ole="">
            <v:imagedata r:id="rId35" o:title=""/>
          </v:shape>
          <o:OLEObject Type="Embed" ProgID="Equation.3" ShapeID="_x0000_i1032" DrawAspect="Content" ObjectID="_1634740422" r:id="rId36"/>
        </w:object>
      </w:r>
      <w:r w:rsidRPr="002625EB">
        <w:rPr>
          <w:lang w:eastAsia="zh-CN"/>
        </w:rPr>
        <w:t xml:space="preserve"> is the size of </w:t>
      </w:r>
      <w:r w:rsidRPr="002625EB">
        <w:rPr>
          <w:rFonts w:hint="eastAsia"/>
          <w:lang w:eastAsia="zh-CN"/>
        </w:rPr>
        <w:t xml:space="preserve">CORESET 0 if CORESET 0 is configured for the cell and </w:t>
      </w:r>
      <w:r w:rsidRPr="002625EB">
        <w:rPr>
          <w:position w:val="-12"/>
        </w:rPr>
        <w:object w:dxaOrig="800" w:dyaOrig="380" w14:anchorId="2EAB0ADC">
          <v:shape id="_x0000_i1033" type="#_x0000_t75" style="width:32.5pt;height:17.5pt" o:ole="">
            <v:imagedata r:id="rId37" o:title=""/>
          </v:shape>
          <o:OLEObject Type="Embed" ProgID="Equation.DSMT4" ShapeID="_x0000_i1033" DrawAspect="Content" ObjectID="_1634740423" r:id="rId38"/>
        </w:object>
      </w:r>
      <w:r w:rsidRPr="002625EB">
        <w:rPr>
          <w:lang w:eastAsia="zh-CN"/>
        </w:rPr>
        <w:t xml:space="preserve"> is the size of </w:t>
      </w:r>
      <w:r w:rsidRPr="002625EB">
        <w:rPr>
          <w:rFonts w:hint="eastAsia"/>
          <w:lang w:eastAsia="zh-CN"/>
        </w:rPr>
        <w:t>initial DL bandwidth part if CORESET 0 is not configured for the cell</w:t>
      </w:r>
    </w:p>
    <w:p w14:paraId="34CFADF2" w14:textId="77777777" w:rsidR="00805077" w:rsidRPr="002625EB" w:rsidRDefault="00805077" w:rsidP="00BF1E0B">
      <w:pPr>
        <w:pStyle w:val="B1"/>
        <w:ind w:left="284"/>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1E50DA35" w14:textId="77777777" w:rsidR="00805077" w:rsidRPr="002625EB" w:rsidRDefault="00805077" w:rsidP="00BF1E0B">
      <w:pPr>
        <w:pStyle w:val="B1"/>
        <w:ind w:left="284"/>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1ECFED10" w14:textId="77777777" w:rsidR="00805077" w:rsidRPr="002625EB" w:rsidRDefault="00805077" w:rsidP="00BF1E0B">
      <w:pPr>
        <w:pStyle w:val="B1"/>
        <w:ind w:left="284"/>
        <w:rPr>
          <w:rFonts w:eastAsiaTheme="minorEastAsia"/>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29C62F11" w14:textId="77777777" w:rsidR="00805077" w:rsidRPr="002625EB" w:rsidRDefault="00805077" w:rsidP="00BF1E0B">
      <w:pPr>
        <w:pStyle w:val="B1"/>
        <w:ind w:left="284"/>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s as defined in Subclause 5.1.3.2 of [6, TS38.214]</w:t>
      </w:r>
    </w:p>
    <w:p w14:paraId="3308781E" w14:textId="77777777" w:rsidR="00805077" w:rsidRPr="002625EB" w:rsidRDefault="00805077" w:rsidP="00BF1E0B">
      <w:pPr>
        <w:pStyle w:val="B1"/>
        <w:ind w:left="284"/>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16 bits</w:t>
      </w:r>
    </w:p>
    <w:p w14:paraId="6F8ED493" w14:textId="2CD8B596" w:rsidR="00CA6191" w:rsidRDefault="00CA6191" w:rsidP="00AB0743">
      <w:pPr>
        <w:spacing w:after="0"/>
        <w:jc w:val="both"/>
      </w:pPr>
      <w:r w:rsidRPr="002E7892">
        <w:rPr>
          <w:b/>
          <w:bCs/>
          <w:i/>
          <w:iCs/>
          <w:lang w:val="en-US"/>
        </w:rPr>
        <w:t xml:space="preserve">Observation </w:t>
      </w:r>
      <w:r w:rsidR="00F72C55">
        <w:rPr>
          <w:b/>
          <w:bCs/>
          <w:i/>
          <w:iCs/>
          <w:lang w:val="en-US"/>
        </w:rPr>
        <w:t>13</w:t>
      </w:r>
      <w:r w:rsidRPr="002E7892">
        <w:rPr>
          <w:b/>
          <w:bCs/>
          <w:i/>
          <w:iCs/>
          <w:lang w:val="en-US"/>
        </w:rPr>
        <w:t xml:space="preserve">: </w:t>
      </w:r>
      <w:r>
        <w:rPr>
          <w:i/>
          <w:iCs/>
          <w:lang w:val="en-US"/>
        </w:rPr>
        <w:t>for NR Rel-15, 16 reserved bits are available within the</w:t>
      </w:r>
      <w:r w:rsidRPr="00CA6191">
        <w:rPr>
          <w:i/>
          <w:iCs/>
          <w:lang w:val="en-US"/>
        </w:rPr>
        <w:t xml:space="preserve"> </w:t>
      </w:r>
      <w:r w:rsidRPr="00BF1E0B">
        <w:rPr>
          <w:i/>
        </w:rPr>
        <w:t>DCI 1_0 with CRC scrambled by RA-RNTI.</w:t>
      </w:r>
    </w:p>
    <w:p w14:paraId="5C14F325" w14:textId="77777777" w:rsidR="00CA6191" w:rsidRDefault="00CA6191" w:rsidP="00AB0743">
      <w:pPr>
        <w:spacing w:after="0"/>
        <w:jc w:val="both"/>
      </w:pPr>
    </w:p>
    <w:p w14:paraId="5CCDF608" w14:textId="517460FC" w:rsidR="00805077" w:rsidRDefault="00805077" w:rsidP="00AB0743">
      <w:pPr>
        <w:spacing w:after="0"/>
        <w:jc w:val="both"/>
      </w:pPr>
      <w:r>
        <w:t xml:space="preserve">As on the other hand </w:t>
      </w:r>
      <w:r w:rsidR="00CA6191">
        <w:t>the current draft version of the TS 38.212 NR-U CR does not provide any update for the subclause 7.3.1.2.1</w:t>
      </w:r>
      <w:r w:rsidR="00064CD9">
        <w:t>,</w:t>
      </w:r>
      <w:r w:rsidR="00CA6191">
        <w:t xml:space="preserve"> from NR-U perspective we do not see any feasibility issue related to the inclusion of 2 LSBs of SFN within the msg2 DCI.</w:t>
      </w:r>
    </w:p>
    <w:p w14:paraId="2C587242" w14:textId="58242245" w:rsidR="00CA6191" w:rsidRDefault="00CA6191" w:rsidP="00AB0743">
      <w:pPr>
        <w:spacing w:after="0"/>
        <w:jc w:val="both"/>
      </w:pPr>
    </w:p>
    <w:p w14:paraId="7D43982A" w14:textId="0DA5161C" w:rsidR="00CA6191" w:rsidRDefault="00CA6191" w:rsidP="00AB0743">
      <w:pPr>
        <w:spacing w:after="0"/>
        <w:jc w:val="both"/>
      </w:pPr>
      <w:r w:rsidRPr="002E7892">
        <w:rPr>
          <w:b/>
          <w:bCs/>
          <w:i/>
          <w:iCs/>
        </w:rPr>
        <w:t xml:space="preserve">Proposal </w:t>
      </w:r>
      <w:r w:rsidR="00BA5376">
        <w:rPr>
          <w:b/>
          <w:bCs/>
          <w:i/>
          <w:iCs/>
        </w:rPr>
        <w:t>11</w:t>
      </w:r>
      <w:r w:rsidRPr="00BF1E0B">
        <w:rPr>
          <w:b/>
          <w:i/>
        </w:rPr>
        <w:t>:</w:t>
      </w:r>
      <w:r w:rsidRPr="00BF1E0B">
        <w:rPr>
          <w:i/>
        </w:rPr>
        <w:t xml:space="preserve"> </w:t>
      </w:r>
      <w:r w:rsidR="009C1A74">
        <w:rPr>
          <w:i/>
          <w:iCs/>
        </w:rPr>
        <w:t xml:space="preserve">to </w:t>
      </w:r>
      <w:r w:rsidR="00064CD9">
        <w:rPr>
          <w:i/>
          <w:iCs/>
        </w:rPr>
        <w:t>reply</w:t>
      </w:r>
      <w:r w:rsidR="009C1A74">
        <w:rPr>
          <w:i/>
          <w:iCs/>
        </w:rPr>
        <w:t xml:space="preserve"> to the RAN2 LS [4] </w:t>
      </w:r>
      <w:r w:rsidR="00BA5376">
        <w:rPr>
          <w:i/>
          <w:iCs/>
        </w:rPr>
        <w:t>as</w:t>
      </w:r>
      <w:r w:rsidR="009C1A74">
        <w:rPr>
          <w:i/>
          <w:iCs/>
        </w:rPr>
        <w:t xml:space="preserve"> follow</w:t>
      </w:r>
      <w:r w:rsidR="00BA5376">
        <w:rPr>
          <w:i/>
          <w:iCs/>
        </w:rPr>
        <w:t>s</w:t>
      </w:r>
      <w:r w:rsidR="009C1A74" w:rsidRPr="009C1A74">
        <w:rPr>
          <w:i/>
          <w:iCs/>
        </w:rPr>
        <w:t xml:space="preserve">: </w:t>
      </w:r>
      <w:r w:rsidR="009C1A74" w:rsidRPr="00BF1E0B">
        <w:rPr>
          <w:i/>
        </w:rPr>
        <w:t>from NR-U perspective we do not see any feasibility issue related to the inclusion of 2 LSBs of SFN within the msg2 DCI.</w:t>
      </w:r>
    </w:p>
    <w:p w14:paraId="152E5326" w14:textId="2D389653" w:rsidR="00F42EBB" w:rsidRDefault="00F42EBB" w:rsidP="00AB0743">
      <w:pPr>
        <w:spacing w:after="0"/>
        <w:jc w:val="both"/>
        <w:rPr>
          <w:rFonts w:eastAsia="Times New Roman"/>
          <w:lang w:val="en-US"/>
        </w:rPr>
      </w:pPr>
    </w:p>
    <w:p w14:paraId="61E31B2B" w14:textId="1222CC06" w:rsidR="005B5685" w:rsidRPr="005C7156" w:rsidRDefault="28F0CD89" w:rsidP="005B5685">
      <w:pPr>
        <w:pStyle w:val="Heading1"/>
        <w:rPr>
          <w:rFonts w:ascii="Times New Roman" w:hAnsi="Times New Roman"/>
        </w:rPr>
      </w:pPr>
      <w:r w:rsidRPr="005C7156">
        <w:rPr>
          <w:rFonts w:ascii="Times New Roman" w:hAnsi="Times New Roman"/>
          <w:color w:val="000000"/>
        </w:rPr>
        <w:t>4</w:t>
      </w:r>
      <w:r w:rsidR="00C43649" w:rsidRPr="005C7156">
        <w:rPr>
          <w:rFonts w:ascii="Times New Roman" w:hAnsi="Times New Roman"/>
          <w:color w:val="000000"/>
        </w:rPr>
        <w:t xml:space="preserve">. </w:t>
      </w:r>
      <w:r w:rsidR="005B5685" w:rsidRPr="005C7156">
        <w:rPr>
          <w:rFonts w:ascii="Times New Roman" w:hAnsi="Times New Roman"/>
        </w:rPr>
        <w:t>RRM</w:t>
      </w:r>
      <w:r w:rsidR="00864373">
        <w:rPr>
          <w:rFonts w:ascii="Times New Roman" w:hAnsi="Times New Roman"/>
        </w:rPr>
        <w:t xml:space="preserve"> and </w:t>
      </w:r>
      <w:r w:rsidR="000005DA" w:rsidRPr="005C7156">
        <w:rPr>
          <w:rFonts w:ascii="Times New Roman" w:hAnsi="Times New Roman"/>
        </w:rPr>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6AA930F6" w14:textId="77777777" w:rsidR="003E6328" w:rsidRDefault="005C7EDB" w:rsidP="003E6328">
      <w:pPr>
        <w:pStyle w:val="Heading2"/>
        <w:ind w:left="0" w:firstLine="0"/>
        <w:rPr>
          <w:szCs w:val="32"/>
          <w:lang w:val="en-US"/>
        </w:rPr>
      </w:pPr>
      <w:r>
        <w:rPr>
          <w:rFonts w:ascii="Times New Roman" w:hAnsi="Times New Roman"/>
          <w:sz w:val="20"/>
          <w:lang w:val="en-US"/>
        </w:rPr>
        <w:t>Although RRM/RLM extension for NR-U operations may raise similar issues – e.g. which signals are used for measurements - they do not mandatorily lead to the same solutions; on the other hand</w:t>
      </w:r>
      <w:r w:rsidR="00435858">
        <w:rPr>
          <w:rFonts w:ascii="Times New Roman" w:hAnsi="Times New Roman"/>
          <w:sz w:val="20"/>
          <w:lang w:val="en-US"/>
        </w:rPr>
        <w:t>,</w:t>
      </w:r>
      <w:r>
        <w:rPr>
          <w:rFonts w:ascii="Times New Roman" w:hAnsi="Times New Roman"/>
          <w:sz w:val="20"/>
          <w:lang w:val="en-US"/>
        </w:rPr>
        <w:t xml:space="preserve"> some issues may be specific to either RRM or RLM, e.g. the configuration of the SMTC for RRM. In the following we will therefore address RRM and RLM topics separately.</w:t>
      </w:r>
    </w:p>
    <w:p w14:paraId="42B64F21" w14:textId="69E0A866" w:rsidR="005C7156" w:rsidRPr="003E6328" w:rsidRDefault="005C7156" w:rsidP="003E6328">
      <w:pPr>
        <w:pStyle w:val="Heading2"/>
        <w:ind w:left="0" w:firstLine="0"/>
        <w:rPr>
          <w:rFonts w:ascii="Times New Roman" w:hAnsi="Times New Roman"/>
          <w:sz w:val="20"/>
          <w:lang w:val="en-US"/>
        </w:rPr>
      </w:pPr>
      <w:r w:rsidRPr="003E6328">
        <w:rPr>
          <w:rFonts w:ascii="Times New Roman" w:hAnsi="Times New Roman"/>
          <w:szCs w:val="32"/>
          <w:lang w:val="en-US"/>
        </w:rPr>
        <w:t>4.1 RRM</w:t>
      </w:r>
    </w:p>
    <w:p w14:paraId="132A2B33" w14:textId="2492FBF8" w:rsidR="00FD1680" w:rsidRDefault="00FD1680" w:rsidP="00FD1680">
      <w:pPr>
        <w:spacing w:before="180"/>
      </w:pPr>
      <w:r>
        <w:t>In RAN1 #96 the following agreement was made related to RRM:</w:t>
      </w:r>
    </w:p>
    <w:p w14:paraId="35D90D9F" w14:textId="77777777" w:rsidR="007A2C1A" w:rsidRPr="00601B7C" w:rsidRDefault="007A2C1A" w:rsidP="00FD1680">
      <w:pPr>
        <w:spacing w:before="180"/>
      </w:pPr>
    </w:p>
    <w:tbl>
      <w:tblPr>
        <w:tblStyle w:val="TableGrid"/>
        <w:tblW w:w="0" w:type="auto"/>
        <w:tblLook w:val="04A0" w:firstRow="1" w:lastRow="0" w:firstColumn="1" w:lastColumn="0" w:noHBand="0" w:noVBand="1"/>
      </w:tblPr>
      <w:tblGrid>
        <w:gridCol w:w="9629"/>
      </w:tblGrid>
      <w:tr w:rsidR="00FD1680" w:rsidRPr="00F33062" w14:paraId="42C245A4" w14:textId="77777777" w:rsidTr="00CE5D7C">
        <w:tc>
          <w:tcPr>
            <w:tcW w:w="9629" w:type="dxa"/>
          </w:tcPr>
          <w:p w14:paraId="53C7F2F5"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lastRenderedPageBreak/>
              <w:t>Agreement:</w:t>
            </w:r>
          </w:p>
          <w:p w14:paraId="38C07A05" w14:textId="77777777" w:rsidR="00FD1680" w:rsidRDefault="00FD1680" w:rsidP="00974591">
            <w:pPr>
              <w:numPr>
                <w:ilvl w:val="0"/>
                <w:numId w:val="4"/>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4B15E390" w14:textId="77777777" w:rsidR="00FD1680" w:rsidRDefault="00FD1680" w:rsidP="00974591">
            <w:pPr>
              <w:numPr>
                <w:ilvl w:val="0"/>
                <w:numId w:val="4"/>
              </w:numPr>
              <w:overflowPunct/>
              <w:autoSpaceDE/>
              <w:autoSpaceDN/>
              <w:adjustRightInd/>
              <w:spacing w:after="0"/>
              <w:textAlignment w:val="auto"/>
              <w:rPr>
                <w:lang w:eastAsia="x-none"/>
              </w:rPr>
            </w:pPr>
            <w:r>
              <w:rPr>
                <w:lang w:eastAsia="x-none"/>
              </w:rPr>
              <w:t xml:space="preserve">FFS: </w:t>
            </w:r>
          </w:p>
          <w:p w14:paraId="21C7EBAC" w14:textId="77777777" w:rsidR="00FD1680" w:rsidRDefault="00FD1680" w:rsidP="00974591">
            <w:pPr>
              <w:numPr>
                <w:ilvl w:val="1"/>
                <w:numId w:val="4"/>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0DA8EF98" w14:textId="77777777" w:rsidR="00FD1680" w:rsidRDefault="00FD1680" w:rsidP="00974591">
            <w:pPr>
              <w:numPr>
                <w:ilvl w:val="1"/>
                <w:numId w:val="4"/>
              </w:numPr>
              <w:overflowPunct/>
              <w:autoSpaceDE/>
              <w:autoSpaceDN/>
              <w:adjustRightInd/>
              <w:spacing w:after="0"/>
              <w:textAlignment w:val="auto"/>
              <w:rPr>
                <w:lang w:eastAsia="x-none"/>
              </w:rPr>
            </w:pPr>
            <w:r>
              <w:rPr>
                <w:lang w:eastAsia="x-none"/>
              </w:rPr>
              <w:t>Reporting of a new medium contention/load metric other than channel occupancy</w:t>
            </w:r>
          </w:p>
          <w:p w14:paraId="7C2F6F00" w14:textId="118191E2" w:rsidR="00FD1680" w:rsidRPr="00F80EAB" w:rsidRDefault="00FD1680" w:rsidP="00974591">
            <w:pPr>
              <w:numPr>
                <w:ilvl w:val="1"/>
                <w:numId w:val="4"/>
              </w:numPr>
              <w:overflowPunct/>
              <w:autoSpaceDE/>
              <w:autoSpaceDN/>
              <w:adjustRightInd/>
              <w:spacing w:after="0"/>
              <w:textAlignment w:val="auto"/>
              <w:rPr>
                <w:lang w:eastAsia="x-none"/>
              </w:rPr>
            </w:pPr>
            <w:r>
              <w:rPr>
                <w:lang w:eastAsia="x-none"/>
              </w:rPr>
              <w:t>Any modification of the parameters of the Rel-15 SMTC for operation in unlicensed spectrum</w:t>
            </w:r>
          </w:p>
        </w:tc>
      </w:tr>
    </w:tbl>
    <w:p w14:paraId="611F6E68" w14:textId="50C93E29" w:rsidR="00601B7C" w:rsidRPr="00C84EE6" w:rsidRDefault="00192004" w:rsidP="00601B7C">
      <w:pPr>
        <w:spacing w:before="180"/>
        <w:rPr>
          <w:sz w:val="28"/>
          <w:szCs w:val="28"/>
        </w:rPr>
      </w:pPr>
      <w:r w:rsidRPr="00C84EE6">
        <w:rPr>
          <w:sz w:val="28"/>
          <w:szCs w:val="28"/>
        </w:rPr>
        <w:t>4.1.1 SSB/CSI-RS transmission</w:t>
      </w:r>
      <w:r w:rsidR="00C84EE6" w:rsidRPr="00C84EE6">
        <w:rPr>
          <w:sz w:val="28"/>
          <w:szCs w:val="28"/>
        </w:rPr>
        <w:t xml:space="preserve"> </w:t>
      </w:r>
      <w:r w:rsidR="00A075D6">
        <w:rPr>
          <w:sz w:val="28"/>
          <w:szCs w:val="28"/>
        </w:rPr>
        <w:t>and SMTC configuration</w:t>
      </w:r>
    </w:p>
    <w:p w14:paraId="56F2990E" w14:textId="57C9E4E1" w:rsidR="00192004" w:rsidRDefault="00192004" w:rsidP="00192004">
      <w:pPr>
        <w:spacing w:after="0"/>
        <w:jc w:val="both"/>
        <w:rPr>
          <w:lang w:val="en-US"/>
        </w:rPr>
      </w:pPr>
      <w:r>
        <w:rPr>
          <w:lang w:val="en-US"/>
        </w:rPr>
        <w:t xml:space="preserve">As for a UE in idle mode CSI-RS measurements are not applicable, the main use of CSI-RS RRM measurements will be related to Connected mode mobility. As such performing CSI-RS transmission outside of the </w:t>
      </w:r>
      <w:r w:rsidR="00C84EE6">
        <w:rPr>
          <w:lang w:val="en-US"/>
        </w:rPr>
        <w:t xml:space="preserve">DRS transmission </w:t>
      </w:r>
      <w:r>
        <w:rPr>
          <w:lang w:val="en-US"/>
        </w:rPr>
        <w:t>window may lead to additional complexity and may not be compatible with the strict timing requirements for neighboring cells monitoring.</w:t>
      </w:r>
    </w:p>
    <w:p w14:paraId="33E67F3C" w14:textId="77777777" w:rsidR="00192004" w:rsidRDefault="00192004" w:rsidP="00192004">
      <w:pPr>
        <w:spacing w:after="0"/>
        <w:jc w:val="both"/>
        <w:rPr>
          <w:lang w:val="en-US"/>
        </w:rPr>
      </w:pPr>
      <w:r>
        <w:rPr>
          <w:lang w:val="en-US"/>
        </w:rPr>
        <w:t>Another issue is related to CSI-RS transmission power, as the network shall adjust CSI-RS transmission power because of e.g. different PSD requirements depending on the transmission bandwidth. To ensure reliable RRM measurements – and e.g. a reliable evaluation of the pathloss - it has been agreed for LTE-LAA that the network should guarantee a constant CRS power transmission inside the DMTC window, such constraint being not valid outside of the DMTC window; hence for LTE-LAA no RRM measurements are performed outside of the DMTC window.</w:t>
      </w:r>
    </w:p>
    <w:p w14:paraId="2CABEFC6" w14:textId="2CD12776" w:rsidR="00192004" w:rsidRDefault="00192004" w:rsidP="00192004">
      <w:pPr>
        <w:spacing w:after="0"/>
        <w:jc w:val="both"/>
        <w:rPr>
          <w:lang w:val="en-US"/>
        </w:rPr>
      </w:pPr>
      <w:r>
        <w:rPr>
          <w:lang w:val="en-US"/>
        </w:rPr>
        <w:t>It is therefore proposed to support only SSB/CSI-RS-based RRM measurements</w:t>
      </w:r>
      <w:r w:rsidRPr="00DA0D15">
        <w:rPr>
          <w:lang w:val="en-US"/>
        </w:rPr>
        <w:t xml:space="preserve"> </w:t>
      </w:r>
      <w:r>
        <w:rPr>
          <w:lang w:val="en-US"/>
        </w:rPr>
        <w:t xml:space="preserve">inside the </w:t>
      </w:r>
      <w:r w:rsidR="00C84EE6">
        <w:rPr>
          <w:lang w:val="en-US"/>
        </w:rPr>
        <w:t>DRS transmission</w:t>
      </w:r>
      <w:r>
        <w:rPr>
          <w:lang w:val="en-US"/>
        </w:rPr>
        <w:t xml:space="preserve"> window.</w:t>
      </w:r>
    </w:p>
    <w:p w14:paraId="5B1A43A3" w14:textId="77777777" w:rsidR="00192004" w:rsidRDefault="00192004" w:rsidP="00192004">
      <w:pPr>
        <w:spacing w:after="0"/>
        <w:jc w:val="both"/>
        <w:rPr>
          <w:lang w:val="en-US"/>
        </w:rPr>
      </w:pPr>
    </w:p>
    <w:p w14:paraId="19A1B3B6" w14:textId="376BF0B0" w:rsidR="00192004" w:rsidRPr="006B5E39" w:rsidRDefault="00192004" w:rsidP="32B09568">
      <w:pPr>
        <w:spacing w:after="0"/>
        <w:jc w:val="both"/>
        <w:rPr>
          <w:i/>
          <w:iCs/>
          <w:lang w:val="en-US"/>
        </w:rPr>
      </w:pPr>
      <w:r w:rsidRPr="32B09568">
        <w:rPr>
          <w:b/>
          <w:bCs/>
          <w:i/>
          <w:iCs/>
          <w:lang w:val="en-US"/>
        </w:rPr>
        <w:t xml:space="preserve">Proposal </w:t>
      </w:r>
      <w:r w:rsidR="00BA5376">
        <w:rPr>
          <w:b/>
          <w:bCs/>
          <w:i/>
          <w:iCs/>
          <w:lang w:val="en-US"/>
        </w:rPr>
        <w:t>12</w:t>
      </w:r>
      <w:r w:rsidRPr="32B09568">
        <w:rPr>
          <w:b/>
          <w:bCs/>
          <w:i/>
          <w:iCs/>
          <w:lang w:val="en-US"/>
        </w:rPr>
        <w:t>:</w:t>
      </w:r>
      <w:r w:rsidRPr="32B09568">
        <w:rPr>
          <w:i/>
          <w:iCs/>
          <w:lang w:val="en-US"/>
        </w:rPr>
        <w:t xml:space="preserve"> Only SSB/CSI-RS-based RRM measurements inside the </w:t>
      </w:r>
      <w:r w:rsidR="00C84EE6" w:rsidRPr="32B09568">
        <w:rPr>
          <w:i/>
          <w:iCs/>
          <w:lang w:val="en-US"/>
        </w:rPr>
        <w:t>DRS transmission</w:t>
      </w:r>
      <w:r w:rsidRPr="32B09568">
        <w:rPr>
          <w:i/>
          <w:iCs/>
          <w:lang w:val="en-US"/>
        </w:rPr>
        <w:t xml:space="preserve"> window are supported.</w:t>
      </w:r>
    </w:p>
    <w:p w14:paraId="038310EB" w14:textId="235A4B47" w:rsidR="002C6D2B" w:rsidRDefault="00A0095A" w:rsidP="00601B7C">
      <w:pPr>
        <w:spacing w:before="180"/>
        <w:rPr>
          <w:lang w:val="en-US"/>
        </w:rPr>
      </w:pPr>
      <w:r>
        <w:rPr>
          <w:lang w:val="en-US"/>
        </w:rPr>
        <w:t>The way the NR Rel-15</w:t>
      </w:r>
      <w:r w:rsidR="00D40025">
        <w:rPr>
          <w:lang w:val="en-US"/>
        </w:rPr>
        <w:t xml:space="preserve"> </w:t>
      </w:r>
      <w:r>
        <w:rPr>
          <w:lang w:val="en-US"/>
        </w:rPr>
        <w:t xml:space="preserve">SMTC configuration </w:t>
      </w:r>
      <w:r w:rsidR="6650176C">
        <w:rPr>
          <w:lang w:val="en-US"/>
        </w:rPr>
        <w:t>n</w:t>
      </w:r>
      <w:r w:rsidR="39F7E07D">
        <w:rPr>
          <w:lang w:val="en-US"/>
        </w:rPr>
        <w:t>eed</w:t>
      </w:r>
      <w:r>
        <w:rPr>
          <w:lang w:val="en-US"/>
        </w:rPr>
        <w:t xml:space="preserve">s to be updated for NR-U </w:t>
      </w:r>
      <w:proofErr w:type="gramStart"/>
      <w:r w:rsidR="001A4F0D">
        <w:rPr>
          <w:lang w:val="en-US"/>
        </w:rPr>
        <w:t>has to</w:t>
      </w:r>
      <w:proofErr w:type="gramEnd"/>
      <w:r w:rsidR="001A4F0D">
        <w:rPr>
          <w:lang w:val="en-US"/>
        </w:rPr>
        <w:t xml:space="preserve"> </w:t>
      </w:r>
      <w:r w:rsidR="00D40025">
        <w:rPr>
          <w:lang w:val="en-US"/>
        </w:rPr>
        <w:t xml:space="preserve">be further discussed, but as per the above proposal it seems </w:t>
      </w:r>
      <w:r w:rsidR="001A4F0D">
        <w:rPr>
          <w:lang w:val="en-US"/>
        </w:rPr>
        <w:t>clear</w:t>
      </w:r>
      <w:r w:rsidR="00D40025">
        <w:rPr>
          <w:lang w:val="en-US"/>
        </w:rPr>
        <w:t xml:space="preserve"> that the SMTC has to be configured based upon the DRS transmission window </w:t>
      </w:r>
      <w:r w:rsidR="001A4F0D">
        <w:rPr>
          <w:lang w:val="en-US"/>
        </w:rPr>
        <w:t>characteristics</w:t>
      </w:r>
      <w:r w:rsidR="00D40025">
        <w:rPr>
          <w:lang w:val="en-US"/>
        </w:rPr>
        <w:t xml:space="preserve"> for </w:t>
      </w:r>
      <w:r w:rsidR="001A4F0D">
        <w:rPr>
          <w:lang w:val="en-US"/>
        </w:rPr>
        <w:t xml:space="preserve">both </w:t>
      </w:r>
      <w:r w:rsidR="00D40025">
        <w:rPr>
          <w:lang w:val="en-US"/>
        </w:rPr>
        <w:t>serving and neighbor cells.</w:t>
      </w:r>
    </w:p>
    <w:p w14:paraId="1016D329" w14:textId="10477A7D" w:rsidR="00342E38" w:rsidRDefault="00342E38" w:rsidP="00601B7C">
      <w:pPr>
        <w:spacing w:before="180"/>
        <w:rPr>
          <w:lang w:val="en-US"/>
        </w:rPr>
      </w:pPr>
      <w:r>
        <w:rPr>
          <w:lang w:val="en-US"/>
        </w:rPr>
        <w:t>The</w:t>
      </w:r>
      <w:r w:rsidR="32B09568">
        <w:rPr>
          <w:lang w:val="en-US"/>
        </w:rPr>
        <w:t xml:space="preserve"> </w:t>
      </w:r>
      <w:r w:rsidR="001A4F0D">
        <w:rPr>
          <w:lang w:val="en-US"/>
        </w:rPr>
        <w:t>following</w:t>
      </w:r>
      <w:r>
        <w:rPr>
          <w:lang w:val="en-US"/>
        </w:rPr>
        <w:t xml:space="preserve"> aspects </w:t>
      </w:r>
      <w:r w:rsidR="0065320B">
        <w:rPr>
          <w:lang w:val="en-US"/>
        </w:rPr>
        <w:t xml:space="preserve">should </w:t>
      </w:r>
      <w:r>
        <w:rPr>
          <w:lang w:val="en-US"/>
        </w:rPr>
        <w:t xml:space="preserve">to </w:t>
      </w:r>
      <w:r w:rsidR="00E1391E">
        <w:rPr>
          <w:lang w:val="en-US"/>
        </w:rPr>
        <w:t>be investigated:</w:t>
      </w:r>
    </w:p>
    <w:p w14:paraId="3DE54D92" w14:textId="7541C73B" w:rsidR="00D50864" w:rsidRDefault="00D50864" w:rsidP="00D50864">
      <w:pPr>
        <w:spacing w:before="180"/>
        <w:rPr>
          <w:lang w:val="en-US"/>
        </w:rPr>
      </w:pPr>
      <w:r>
        <w:rPr>
          <w:lang w:val="en-US"/>
        </w:rPr>
        <w:t xml:space="preserve">- </w:t>
      </w:r>
      <w:r w:rsidR="001A4F0D">
        <w:rPr>
          <w:lang w:val="en-US"/>
        </w:rPr>
        <w:t>T</w:t>
      </w:r>
      <w:r>
        <w:rPr>
          <w:lang w:val="en-US"/>
        </w:rPr>
        <w:t xml:space="preserve">he DRS transmission windows distribution between serving and neighbor cells for both synchronized and unsynchronized networks </w:t>
      </w:r>
      <w:r w:rsidR="001A4F0D">
        <w:rPr>
          <w:lang w:val="en-US"/>
        </w:rPr>
        <w:t>and the consequence upon SMTC configuration are to be discussed.</w:t>
      </w:r>
      <w:r w:rsidR="001D3D3D">
        <w:rPr>
          <w:lang w:val="en-US"/>
        </w:rPr>
        <w:t xml:space="preserve"> </w:t>
      </w:r>
      <w:proofErr w:type="gramStart"/>
      <w:r w:rsidR="001D3D3D">
        <w:rPr>
          <w:lang w:val="en-US"/>
        </w:rPr>
        <w:t>In particular and</w:t>
      </w:r>
      <w:proofErr w:type="gramEnd"/>
      <w:r w:rsidR="001D3D3D">
        <w:rPr>
          <w:lang w:val="en-US"/>
        </w:rPr>
        <w:t xml:space="preserve"> for unsynchronized networks the longer DRS transmission window periodicity compared to the NR Rel-15 baseline – mandatory to cope with the impacts of LBT –</w:t>
      </w:r>
      <w:r w:rsidR="005B0877">
        <w:rPr>
          <w:lang w:val="en-US"/>
        </w:rPr>
        <w:t xml:space="preserve"> will require specific SMTC configurations, given that the </w:t>
      </w:r>
      <w:proofErr w:type="spellStart"/>
      <w:r w:rsidR="005B0877">
        <w:rPr>
          <w:lang w:val="en-US"/>
        </w:rPr>
        <w:t>gNB</w:t>
      </w:r>
      <w:proofErr w:type="spellEnd"/>
      <w:r w:rsidR="005B0877">
        <w:rPr>
          <w:lang w:val="en-US"/>
        </w:rPr>
        <w:t xml:space="preserve"> is not aware of the neighbor cells timing</w:t>
      </w:r>
      <w:r w:rsidR="001D3D3D">
        <w:rPr>
          <w:lang w:val="en-US"/>
        </w:rPr>
        <w:t xml:space="preserve">. Several </w:t>
      </w:r>
      <w:r w:rsidR="00DF746E">
        <w:rPr>
          <w:lang w:val="en-US"/>
        </w:rPr>
        <w:t>tracks to be further investigated could solve this issue, such as the use of the maximum SMTC duration or the use of a sliding SMTC window</w:t>
      </w:r>
      <w:r w:rsidR="005B0877">
        <w:rPr>
          <w:lang w:val="en-US"/>
        </w:rPr>
        <w:t>, but we think that such improvements are not suitable to ensure reliable mobility, as the intervals between measurements are too large</w:t>
      </w:r>
      <w:r w:rsidR="00DF746E">
        <w:rPr>
          <w:lang w:val="en-US"/>
        </w:rPr>
        <w:t>.</w:t>
      </w:r>
    </w:p>
    <w:p w14:paraId="77851D63" w14:textId="731BA9F0" w:rsidR="00F919E9" w:rsidRDefault="00F919E9" w:rsidP="00D50864">
      <w:pPr>
        <w:spacing w:before="180"/>
        <w:rPr>
          <w:lang w:val="en-US"/>
        </w:rPr>
      </w:pPr>
      <w:r>
        <w:rPr>
          <w:lang w:val="en-US"/>
        </w:rPr>
        <w:t xml:space="preserve">As a </w:t>
      </w:r>
      <w:proofErr w:type="gramStart"/>
      <w:r>
        <w:rPr>
          <w:lang w:val="en-US"/>
        </w:rPr>
        <w:t>consequence</w:t>
      </w:r>
      <w:proofErr w:type="gramEnd"/>
      <w:r>
        <w:rPr>
          <w:lang w:val="en-US"/>
        </w:rPr>
        <w:t xml:space="preserve"> and for the sake of NR-U Rel-16 timely completion:</w:t>
      </w:r>
    </w:p>
    <w:p w14:paraId="075350EE" w14:textId="2AF7727F" w:rsidR="00F919E9" w:rsidRDefault="00F919E9" w:rsidP="00D50864">
      <w:pPr>
        <w:spacing w:before="180"/>
        <w:rPr>
          <w:lang w:val="en-US"/>
        </w:rPr>
      </w:pPr>
      <w:r w:rsidRPr="00F80EAB">
        <w:rPr>
          <w:b/>
          <w:bCs/>
          <w:i/>
          <w:iCs/>
          <w:lang w:val="en-US"/>
        </w:rPr>
        <w:t xml:space="preserve">Proposal </w:t>
      </w:r>
      <w:r w:rsidR="00BA5376">
        <w:rPr>
          <w:b/>
          <w:bCs/>
          <w:i/>
          <w:iCs/>
          <w:lang w:val="en-US"/>
        </w:rPr>
        <w:t>13</w:t>
      </w:r>
      <w:r w:rsidRPr="00F80EAB">
        <w:rPr>
          <w:b/>
          <w:bCs/>
          <w:i/>
          <w:iCs/>
          <w:lang w:val="en-US"/>
        </w:rPr>
        <w:t>:</w:t>
      </w:r>
      <w:r w:rsidRPr="00F80EAB">
        <w:rPr>
          <w:i/>
          <w:iCs/>
          <w:lang w:val="en-US"/>
        </w:rPr>
        <w:t xml:space="preserve"> </w:t>
      </w:r>
      <w:r w:rsidR="00E1358F">
        <w:rPr>
          <w:i/>
          <w:iCs/>
          <w:lang w:val="en-US"/>
        </w:rPr>
        <w:t>For NR-U Rel-16 o</w:t>
      </w:r>
      <w:r w:rsidRPr="00F80EAB">
        <w:rPr>
          <w:i/>
          <w:iCs/>
          <w:lang w:val="en-US"/>
        </w:rPr>
        <w:t>nly</w:t>
      </w:r>
      <w:r>
        <w:rPr>
          <w:i/>
          <w:iCs/>
          <w:lang w:val="en-US"/>
        </w:rPr>
        <w:t xml:space="preserve"> synchronous networks are </w:t>
      </w:r>
      <w:r w:rsidR="00751FC2">
        <w:rPr>
          <w:i/>
          <w:iCs/>
          <w:lang w:val="en-US"/>
        </w:rPr>
        <w:t xml:space="preserve">fully </w:t>
      </w:r>
      <w:proofErr w:type="gramStart"/>
      <w:r>
        <w:rPr>
          <w:i/>
          <w:iCs/>
          <w:lang w:val="en-US"/>
        </w:rPr>
        <w:t>supported,</w:t>
      </w:r>
      <w:proofErr w:type="gramEnd"/>
      <w:r>
        <w:rPr>
          <w:i/>
          <w:iCs/>
          <w:lang w:val="en-US"/>
        </w:rPr>
        <w:t xml:space="preserve"> asynchronous networks being </w:t>
      </w:r>
      <w:r w:rsidR="00751FC2">
        <w:rPr>
          <w:i/>
          <w:iCs/>
          <w:lang w:val="en-US"/>
        </w:rPr>
        <w:t xml:space="preserve">partially </w:t>
      </w:r>
      <w:r>
        <w:rPr>
          <w:i/>
          <w:iCs/>
          <w:lang w:val="en-US"/>
        </w:rPr>
        <w:t>supported.</w:t>
      </w:r>
    </w:p>
    <w:p w14:paraId="678CCFE7" w14:textId="53F413C6" w:rsidR="00E1391E" w:rsidRDefault="00E1391E" w:rsidP="00601B7C">
      <w:pPr>
        <w:spacing w:before="180"/>
        <w:rPr>
          <w:lang w:val="en-US"/>
        </w:rPr>
      </w:pPr>
      <w:r>
        <w:rPr>
          <w:lang w:val="en-US"/>
        </w:rPr>
        <w:t xml:space="preserve">- Different SMTC </w:t>
      </w:r>
      <w:r w:rsidR="00D50864">
        <w:rPr>
          <w:lang w:val="en-US"/>
        </w:rPr>
        <w:t xml:space="preserve">configurations </w:t>
      </w:r>
      <w:r>
        <w:rPr>
          <w:lang w:val="en-US"/>
        </w:rPr>
        <w:t>for intra and inter-frequency measurements.</w:t>
      </w:r>
    </w:p>
    <w:p w14:paraId="70EF9752" w14:textId="29FFCBF4" w:rsidR="00E1391E" w:rsidRDefault="00E1391E" w:rsidP="00601B7C">
      <w:pPr>
        <w:spacing w:before="180"/>
        <w:rPr>
          <w:lang w:val="en-US"/>
        </w:rPr>
      </w:pPr>
      <w:r>
        <w:rPr>
          <w:lang w:val="en-US"/>
        </w:rPr>
        <w:t xml:space="preserve">- SMTC duration: </w:t>
      </w:r>
      <w:r w:rsidR="001A4F0D">
        <w:rPr>
          <w:lang w:val="en-US"/>
        </w:rPr>
        <w:t>should be based upon the</w:t>
      </w:r>
      <w:r>
        <w:rPr>
          <w:lang w:val="en-US"/>
        </w:rPr>
        <w:t xml:space="preserve"> DRS Tx window </w:t>
      </w:r>
      <w:r w:rsidR="001A4F0D">
        <w:rPr>
          <w:lang w:val="en-US"/>
        </w:rPr>
        <w:t>duration</w:t>
      </w:r>
      <w:r>
        <w:rPr>
          <w:lang w:val="en-US"/>
        </w:rPr>
        <w:t xml:space="preserve"> </w:t>
      </w:r>
      <w:r w:rsidR="00D50864">
        <w:rPr>
          <w:lang w:val="en-US"/>
        </w:rPr>
        <w:t>with the possible use of SSB-</w:t>
      </w:r>
      <w:proofErr w:type="spellStart"/>
      <w:r w:rsidR="00D50864">
        <w:rPr>
          <w:lang w:val="en-US"/>
        </w:rPr>
        <w:t>ToMeasure</w:t>
      </w:r>
      <w:proofErr w:type="spellEnd"/>
      <w:r w:rsidR="00D50864">
        <w:rPr>
          <w:lang w:val="en-US"/>
        </w:rPr>
        <w:t xml:space="preserve"> to restrict the set of subframes to be </w:t>
      </w:r>
      <w:proofErr w:type="gramStart"/>
      <w:r w:rsidR="00D50864">
        <w:rPr>
          <w:lang w:val="en-US"/>
        </w:rPr>
        <w:t>actually measured</w:t>
      </w:r>
      <w:proofErr w:type="gramEnd"/>
      <w:r w:rsidR="00D50864">
        <w:rPr>
          <w:lang w:val="en-US"/>
        </w:rPr>
        <w:t xml:space="preserve"> by the UE</w:t>
      </w:r>
      <w:r w:rsidR="001A4F0D">
        <w:rPr>
          <w:lang w:val="en-US"/>
        </w:rPr>
        <w:t>.</w:t>
      </w:r>
    </w:p>
    <w:p w14:paraId="3D7DA801" w14:textId="55402535" w:rsidR="00E1391E" w:rsidRDefault="00E1391E" w:rsidP="00601B7C">
      <w:pPr>
        <w:spacing w:before="180"/>
        <w:rPr>
          <w:lang w:val="en-US"/>
        </w:rPr>
      </w:pPr>
      <w:r>
        <w:rPr>
          <w:lang w:val="en-US"/>
        </w:rPr>
        <w:t>- SMTC periodicity</w:t>
      </w:r>
      <w:r w:rsidR="001A4F0D">
        <w:rPr>
          <w:lang w:val="en-US"/>
        </w:rPr>
        <w:t>: should be</w:t>
      </w:r>
      <w:r>
        <w:rPr>
          <w:lang w:val="en-US"/>
        </w:rPr>
        <w:t xml:space="preserve"> based upon DRS Tx window periodicity</w:t>
      </w:r>
      <w:r w:rsidR="001A4F0D">
        <w:rPr>
          <w:lang w:val="en-US"/>
        </w:rPr>
        <w:t>.</w:t>
      </w:r>
      <w:r>
        <w:rPr>
          <w:lang w:val="en-US"/>
        </w:rPr>
        <w:t xml:space="preserve"> </w:t>
      </w:r>
    </w:p>
    <w:p w14:paraId="2C732D87" w14:textId="317D4C11" w:rsidR="00F12EE4" w:rsidRPr="006B5E39" w:rsidRDefault="00F12EE4" w:rsidP="006B5E39">
      <w:pPr>
        <w:spacing w:before="180"/>
        <w:rPr>
          <w:i/>
          <w:iCs/>
          <w:lang w:val="en-US"/>
        </w:rPr>
      </w:pPr>
      <w:r w:rsidRPr="006B5E39">
        <w:rPr>
          <w:b/>
          <w:bCs/>
          <w:i/>
          <w:iCs/>
          <w:lang w:val="en-US"/>
        </w:rPr>
        <w:t xml:space="preserve">Proposal </w:t>
      </w:r>
      <w:r w:rsidR="00BA5376">
        <w:rPr>
          <w:b/>
          <w:bCs/>
          <w:i/>
          <w:iCs/>
          <w:lang w:val="en-US"/>
        </w:rPr>
        <w:t>14</w:t>
      </w:r>
      <w:r w:rsidRPr="006B5E39">
        <w:rPr>
          <w:b/>
          <w:bCs/>
          <w:i/>
          <w:iCs/>
          <w:lang w:val="en-US"/>
        </w:rPr>
        <w:t>:</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w:t>
      </w:r>
      <w:r w:rsidR="4480774D" w:rsidRPr="006B5E39">
        <w:rPr>
          <w:i/>
          <w:iCs/>
          <w:lang w:val="en-US"/>
        </w:rPr>
        <w:t>n</w:t>
      </w:r>
      <w:r w:rsidR="102C7D85" w:rsidRPr="006B5E39">
        <w:rPr>
          <w:i/>
          <w:iCs/>
          <w:lang w:val="en-US"/>
        </w:rPr>
        <w:t>eed</w:t>
      </w:r>
      <w:r w:rsidRPr="006B5E39">
        <w:rPr>
          <w:i/>
          <w:iCs/>
          <w:lang w:val="en-US"/>
        </w:rPr>
        <w:t xml:space="preserve">s to be updated for NR-U is to be further discussed, </w:t>
      </w:r>
      <w:r w:rsidR="001D3D3D">
        <w:rPr>
          <w:i/>
          <w:iCs/>
          <w:lang w:val="en-US"/>
        </w:rPr>
        <w:t>including</w:t>
      </w:r>
      <w:r w:rsidRPr="006B5E39">
        <w:rPr>
          <w:i/>
          <w:iCs/>
          <w:lang w:val="en-US"/>
        </w:rPr>
        <w:t xml:space="preserve"> the aspects above mentioned.</w:t>
      </w:r>
    </w:p>
    <w:p w14:paraId="0837023C" w14:textId="390DE499" w:rsidR="003935FD" w:rsidRPr="009B7904" w:rsidRDefault="003935FD" w:rsidP="003935FD">
      <w:pPr>
        <w:pStyle w:val="Heading2"/>
        <w:rPr>
          <w:rFonts w:ascii="Times New Roman" w:hAnsi="Times New Roman"/>
          <w:sz w:val="28"/>
          <w:szCs w:val="28"/>
          <w:lang w:val="en-US"/>
        </w:rPr>
      </w:pPr>
      <w:r w:rsidRPr="009B7904">
        <w:rPr>
          <w:rFonts w:ascii="Times New Roman" w:hAnsi="Times New Roman"/>
          <w:sz w:val="28"/>
          <w:szCs w:val="28"/>
          <w:lang w:val="en-US"/>
        </w:rPr>
        <w:t>4.1.</w:t>
      </w:r>
      <w:r w:rsidR="006B45C4">
        <w:rPr>
          <w:rFonts w:ascii="Times New Roman" w:hAnsi="Times New Roman"/>
          <w:sz w:val="28"/>
          <w:szCs w:val="28"/>
          <w:lang w:val="en-US"/>
        </w:rPr>
        <w:t>2</w:t>
      </w:r>
      <w:r w:rsidRPr="009B7904">
        <w:rPr>
          <w:rFonts w:ascii="Times New Roman" w:hAnsi="Times New Roman"/>
          <w:sz w:val="28"/>
          <w:szCs w:val="28"/>
          <w:lang w:val="en-US"/>
        </w:rPr>
        <w:t xml:space="preserve"> Impacts of LBT upon RRM measurements</w:t>
      </w:r>
    </w:p>
    <w:p w14:paraId="3359F31E" w14:textId="650782B1" w:rsidR="003935FD" w:rsidRDefault="009B7904" w:rsidP="00601B7C">
      <w:pPr>
        <w:spacing w:before="180"/>
        <w:rPr>
          <w:sz w:val="24"/>
          <w:szCs w:val="24"/>
          <w:lang w:val="en-US"/>
        </w:rPr>
      </w:pPr>
      <w:r w:rsidRPr="009B7904">
        <w:rPr>
          <w:sz w:val="24"/>
          <w:szCs w:val="24"/>
          <w:lang w:val="en-US"/>
        </w:rPr>
        <w:t>4.1.</w:t>
      </w:r>
      <w:r w:rsidR="006B45C4">
        <w:rPr>
          <w:sz w:val="24"/>
          <w:szCs w:val="24"/>
          <w:lang w:val="en-US"/>
        </w:rPr>
        <w:t>2</w:t>
      </w:r>
      <w:r w:rsidRPr="009B7904">
        <w:rPr>
          <w:sz w:val="24"/>
          <w:szCs w:val="24"/>
          <w:lang w:val="en-US"/>
        </w:rPr>
        <w:t>.1 Handling of missing L1 samples</w:t>
      </w:r>
    </w:p>
    <w:p w14:paraId="23B54BBD" w14:textId="73CC5C79" w:rsidR="0008077C" w:rsidRDefault="0008077C" w:rsidP="0008077C">
      <w:pPr>
        <w:spacing w:after="0"/>
        <w:jc w:val="both"/>
        <w:rPr>
          <w:lang w:val="en-US"/>
        </w:rPr>
      </w:pPr>
      <w:r>
        <w:rPr>
          <w:lang w:val="en-US"/>
        </w:rPr>
        <w:t xml:space="preserve">Once initial access is performed, the UE is expected to be implicitly aware of the DRS transmission characteristics in the serving and neighboring cell, including DRS timing. </w:t>
      </w:r>
      <w:r w:rsidR="0070786C">
        <w:rPr>
          <w:lang w:val="en-US"/>
        </w:rPr>
        <w:t>On the other hand</w:t>
      </w:r>
      <w:r w:rsidR="00435858">
        <w:rPr>
          <w:lang w:val="en-US"/>
        </w:rPr>
        <w:t>,</w:t>
      </w:r>
      <w:r w:rsidR="0070786C">
        <w:rPr>
          <w:lang w:val="en-US"/>
        </w:rPr>
        <w:t xml:space="preserve"> providing </w:t>
      </w:r>
      <w:r w:rsidR="009E740C">
        <w:rPr>
          <w:lang w:val="en-US"/>
        </w:rPr>
        <w:t>the UE with an explicit indication of missing L1 samples is not needed in our view, as such indication will be provided “</w:t>
      </w:r>
      <w:proofErr w:type="gramStart"/>
      <w:r w:rsidR="009E740C">
        <w:rPr>
          <w:lang w:val="en-US"/>
        </w:rPr>
        <w:t>a posteriori</w:t>
      </w:r>
      <w:proofErr w:type="gramEnd"/>
      <w:r w:rsidR="009E740C">
        <w:rPr>
          <w:lang w:val="en-US"/>
        </w:rPr>
        <w:t>” and does not bring any benefit compared to the L3 filter input rate adaptation we propose below.</w:t>
      </w:r>
    </w:p>
    <w:p w14:paraId="7D2751F3" w14:textId="77777777" w:rsidR="0008077C" w:rsidRDefault="0008077C" w:rsidP="0008077C">
      <w:pPr>
        <w:spacing w:after="0"/>
        <w:jc w:val="both"/>
        <w:rPr>
          <w:lang w:val="en-US"/>
        </w:rPr>
      </w:pPr>
    </w:p>
    <w:p w14:paraId="687FC246" w14:textId="7E69E180" w:rsidR="0008077C" w:rsidRPr="006B5E39" w:rsidRDefault="0008077C" w:rsidP="5E39CE94">
      <w:pPr>
        <w:spacing w:after="0"/>
        <w:jc w:val="both"/>
        <w:rPr>
          <w:i/>
          <w:iCs/>
          <w:lang w:val="en-US"/>
        </w:rPr>
      </w:pPr>
      <w:r w:rsidRPr="5E39CE94">
        <w:rPr>
          <w:b/>
          <w:bCs/>
          <w:i/>
          <w:iCs/>
          <w:lang w:val="en-US"/>
        </w:rPr>
        <w:t xml:space="preserve">Observation </w:t>
      </w:r>
      <w:r w:rsidR="00F72C55">
        <w:rPr>
          <w:b/>
          <w:bCs/>
          <w:i/>
          <w:iCs/>
          <w:lang w:val="en-US"/>
        </w:rPr>
        <w:t>14</w:t>
      </w:r>
      <w:r w:rsidRPr="5E39CE94">
        <w:rPr>
          <w:b/>
          <w:bCs/>
          <w:i/>
          <w:iCs/>
          <w:lang w:val="en-US"/>
        </w:rPr>
        <w:t>:</w:t>
      </w:r>
      <w:r w:rsidRPr="5E39CE94">
        <w:rPr>
          <w:i/>
          <w:iCs/>
          <w:lang w:val="en-US"/>
        </w:rPr>
        <w:t xml:space="preserve"> It is not needed to provide the UE with explicit indication of DRS transmission.</w:t>
      </w:r>
    </w:p>
    <w:p w14:paraId="48BCB823" w14:textId="54D0E7AC" w:rsidR="009B7904" w:rsidRDefault="0008077C" w:rsidP="009B7904">
      <w:pPr>
        <w:jc w:val="both"/>
        <w:rPr>
          <w:lang w:val="en-US"/>
        </w:rPr>
      </w:pPr>
      <w:r>
        <w:rPr>
          <w:lang w:val="en-US"/>
        </w:rPr>
        <w:lastRenderedPageBreak/>
        <w:br/>
      </w:r>
      <w:r w:rsidR="009B7904">
        <w:rPr>
          <w:lang w:val="en-US"/>
        </w:rPr>
        <w:t xml:space="preserve">As the UE is aware of SSB/CSI-RS configuration </w:t>
      </w:r>
      <w:r w:rsidR="00523E79">
        <w:rPr>
          <w:lang w:val="en-US"/>
        </w:rPr>
        <w:t xml:space="preserve">within the DRS transmission window </w:t>
      </w:r>
      <w:r w:rsidR="009B7904">
        <w:rPr>
          <w:lang w:val="en-US"/>
        </w:rPr>
        <w:t xml:space="preserve">we believe it </w:t>
      </w:r>
      <w:r w:rsidR="009B7904" w:rsidRPr="00D760FE">
        <w:rPr>
          <w:lang w:val="en-US"/>
        </w:rPr>
        <w:t>is reasonable to assume the UE can detect the presence of the SSB/CSI-RS. Thus, missing L1 sam</w:t>
      </w:r>
      <w:r w:rsidR="009B7904">
        <w:rPr>
          <w:lang w:val="en-US"/>
        </w:rPr>
        <w:t xml:space="preserve">ples due to e.g. LBT can be identified and removed. Of </w:t>
      </w:r>
      <w:r w:rsidR="009B7904" w:rsidRPr="00D760FE">
        <w:rPr>
          <w:lang w:val="en-US"/>
        </w:rPr>
        <w:t xml:space="preserve">course, this means there may be fewer samples in L1 measurement period. However, </w:t>
      </w:r>
      <w:r w:rsidR="009B7904">
        <w:rPr>
          <w:lang w:val="en-US"/>
        </w:rPr>
        <w:t xml:space="preserve">in agreement with what discussed and concluded in RAN2, we think L3 </w:t>
      </w:r>
      <w:r w:rsidR="009B7904" w:rsidRPr="00D760FE">
        <w:rPr>
          <w:lang w:val="en-US"/>
        </w:rPr>
        <w:t xml:space="preserve">measurement filter should be able </w:t>
      </w:r>
      <w:r w:rsidR="009B7904">
        <w:rPr>
          <w:lang w:val="en-US"/>
        </w:rPr>
        <w:t xml:space="preserve">to </w:t>
      </w:r>
      <w:r w:rsidR="009B7904" w:rsidRPr="00D760FE">
        <w:rPr>
          <w:lang w:val="en-US"/>
        </w:rPr>
        <w:t>accommodate this</w:t>
      </w:r>
      <w:r w:rsidR="009B7904">
        <w:rPr>
          <w:lang w:val="en-US"/>
        </w:rPr>
        <w:t xml:space="preserve"> - </w:t>
      </w:r>
      <w:r w:rsidR="009B7904" w:rsidRPr="00D760FE">
        <w:rPr>
          <w:lang w:val="en-US"/>
        </w:rPr>
        <w:t xml:space="preserve">as </w:t>
      </w:r>
      <w:r w:rsidR="009B7904">
        <w:rPr>
          <w:lang w:val="en-US"/>
        </w:rPr>
        <w:t>it was also concluded for RRM measurements in LTE-LAA.</w:t>
      </w:r>
    </w:p>
    <w:p w14:paraId="624D9783" w14:textId="469CE3C6" w:rsidR="009B7904" w:rsidRPr="006B5E39" w:rsidRDefault="009B7904" w:rsidP="0FB147BE">
      <w:pPr>
        <w:spacing w:after="0"/>
        <w:jc w:val="both"/>
        <w:rPr>
          <w:i/>
          <w:iCs/>
          <w:lang w:val="en-US"/>
        </w:rPr>
      </w:pPr>
      <w:r w:rsidRPr="00BA5376">
        <w:rPr>
          <w:b/>
          <w:bCs/>
          <w:i/>
          <w:iCs/>
          <w:lang w:val="en-US"/>
        </w:rPr>
        <w:t xml:space="preserve">Proposal </w:t>
      </w:r>
      <w:r w:rsidR="00BA5376">
        <w:rPr>
          <w:b/>
          <w:bCs/>
          <w:i/>
          <w:iCs/>
          <w:lang w:val="en-US"/>
        </w:rPr>
        <w:t>1</w:t>
      </w:r>
      <w:r w:rsidR="00397158" w:rsidRPr="00BA5376">
        <w:rPr>
          <w:b/>
          <w:bCs/>
          <w:i/>
          <w:iCs/>
          <w:lang w:val="en-US"/>
        </w:rPr>
        <w:t>5</w:t>
      </w:r>
      <w:r w:rsidRPr="00BA5376">
        <w:rPr>
          <w:b/>
          <w:bCs/>
          <w:i/>
          <w:iCs/>
          <w:lang w:val="en-US"/>
        </w:rPr>
        <w:t>:</w:t>
      </w:r>
      <w:r w:rsidRPr="00BA5376">
        <w:rPr>
          <w:i/>
          <w:iCs/>
          <w:lang w:val="en-US"/>
        </w:rPr>
        <w:t xml:space="preserve"> Missing</w:t>
      </w:r>
      <w:r w:rsidRPr="0FB147BE">
        <w:rPr>
          <w:i/>
          <w:iCs/>
          <w:lang w:val="en-US"/>
        </w:rPr>
        <w:t xml:space="preserve"> L1 samples due to LBT are handled in UE implementation specific manner by adapting the input rate to the L3 filter. No changes to the </w:t>
      </w:r>
      <w:r w:rsidR="1FD223CF" w:rsidRPr="0FB147BE">
        <w:rPr>
          <w:i/>
          <w:iCs/>
          <w:lang w:val="en-US"/>
        </w:rPr>
        <w:t xml:space="preserve">RAN1/RAN2 </w:t>
      </w:r>
      <w:r w:rsidRPr="0FB147BE">
        <w:rPr>
          <w:i/>
          <w:iCs/>
          <w:lang w:val="en-US"/>
        </w:rPr>
        <w:t>Specifications are needed to address impacts of LBT on</w:t>
      </w:r>
      <w:r w:rsidRPr="00DD6176">
        <w:rPr>
          <w:lang w:val="en-US"/>
        </w:rPr>
        <w:t xml:space="preserve"> </w:t>
      </w:r>
      <w:r w:rsidRPr="0FB147BE">
        <w:rPr>
          <w:i/>
          <w:iCs/>
          <w:lang w:val="en-US"/>
        </w:rPr>
        <w:t>RRM measurements based on SSB and/or CSI-RS.</w:t>
      </w:r>
    </w:p>
    <w:p w14:paraId="34F76BE4" w14:textId="6C2DBA95" w:rsidR="009B7904" w:rsidRDefault="009B7904" w:rsidP="00601B7C">
      <w:pPr>
        <w:spacing w:before="180"/>
        <w:rPr>
          <w:sz w:val="24"/>
          <w:szCs w:val="24"/>
          <w:lang w:val="en-US"/>
        </w:rPr>
      </w:pPr>
      <w:r w:rsidRPr="009B7904">
        <w:rPr>
          <w:sz w:val="24"/>
          <w:szCs w:val="24"/>
          <w:lang w:val="en-US"/>
        </w:rPr>
        <w:t>4.1.</w:t>
      </w:r>
      <w:r w:rsidR="006B45C4">
        <w:rPr>
          <w:sz w:val="24"/>
          <w:szCs w:val="24"/>
          <w:lang w:val="en-US"/>
        </w:rPr>
        <w:t>2</w:t>
      </w:r>
      <w:r w:rsidRPr="009B7904">
        <w:rPr>
          <w:sz w:val="24"/>
          <w:szCs w:val="24"/>
          <w:lang w:val="en-US"/>
        </w:rPr>
        <w:t>.</w:t>
      </w:r>
      <w:r>
        <w:rPr>
          <w:sz w:val="24"/>
          <w:szCs w:val="24"/>
          <w:lang w:val="en-US"/>
        </w:rPr>
        <w:t>2</w:t>
      </w:r>
      <w:r w:rsidRPr="009B7904">
        <w:rPr>
          <w:sz w:val="24"/>
          <w:szCs w:val="24"/>
          <w:lang w:val="en-US"/>
        </w:rPr>
        <w:t xml:space="preserve"> </w:t>
      </w:r>
      <w:r>
        <w:rPr>
          <w:sz w:val="24"/>
          <w:szCs w:val="24"/>
          <w:lang w:val="en-US"/>
        </w:rPr>
        <w:t>Cell-quality indicator</w:t>
      </w:r>
    </w:p>
    <w:p w14:paraId="02D240C7" w14:textId="77777777" w:rsidR="001E5A9C" w:rsidRDefault="001E5A9C" w:rsidP="001E5A9C">
      <w:pPr>
        <w:jc w:val="both"/>
        <w:rPr>
          <w:lang w:val="en-US"/>
        </w:rPr>
      </w:pPr>
      <w:r>
        <w:rPr>
          <w:lang w:val="en-US"/>
        </w:rPr>
        <w:t xml:space="preserve">Note: this topic is not listed within [10]. On the other </w:t>
      </w:r>
      <w:proofErr w:type="gramStart"/>
      <w:r>
        <w:rPr>
          <w:lang w:val="en-US"/>
        </w:rPr>
        <w:t>hand</w:t>
      </w:r>
      <w:proofErr w:type="gramEnd"/>
      <w:r>
        <w:rPr>
          <w:lang w:val="en-US"/>
        </w:rPr>
        <w:t xml:space="preserve"> as our proposal is to stick to the NR Rel-15 approach we have kept the discussion.</w:t>
      </w:r>
    </w:p>
    <w:p w14:paraId="1E8C9174" w14:textId="36D94438" w:rsidR="009B7904" w:rsidRPr="00DE0856" w:rsidRDefault="009B7904" w:rsidP="009B7904">
      <w:pPr>
        <w:jc w:val="both"/>
      </w:pPr>
      <w:r w:rsidRPr="001A17FD">
        <w:rPr>
          <w:lang w:val="en-US"/>
        </w:rPr>
        <w:t xml:space="preserve">In </w:t>
      </w:r>
      <w:r>
        <w:rPr>
          <w:lang w:val="en-US"/>
        </w:rPr>
        <w:t xml:space="preserve">Rel-15 </w:t>
      </w:r>
      <w:r w:rsidRPr="001A17FD">
        <w:rPr>
          <w:lang w:val="en-US"/>
        </w:rPr>
        <w:t xml:space="preserve">NR </w:t>
      </w:r>
      <w:r>
        <w:rPr>
          <w:lang w:val="en-US"/>
        </w:rPr>
        <w:t xml:space="preserve">the </w:t>
      </w:r>
      <w:r w:rsidRPr="001A17FD">
        <w:rPr>
          <w:lang w:val="en-US"/>
        </w:rPr>
        <w:t xml:space="preserve">cell-quality indicator is calculated as </w:t>
      </w:r>
      <w:r>
        <w:rPr>
          <w:lang w:val="en-US"/>
        </w:rPr>
        <w:t xml:space="preserve">the </w:t>
      </w:r>
      <w:r w:rsidRPr="001A17FD">
        <w:rPr>
          <w:lang w:val="en-US"/>
        </w:rPr>
        <w:t xml:space="preserve">linear average of up to N best beams (at a given moment) that are above </w:t>
      </w:r>
      <w:r>
        <w:rPr>
          <w:lang w:val="en-US"/>
        </w:rPr>
        <w:t xml:space="preserve">a </w:t>
      </w:r>
      <w:r w:rsidRPr="001A17FD">
        <w:rPr>
          <w:lang w:val="en-US"/>
        </w:rPr>
        <w:t>certa</w:t>
      </w:r>
      <w:r>
        <w:rPr>
          <w:lang w:val="en-US"/>
        </w:rPr>
        <w:t>in absolute threshold - before L3 filtering. I</w:t>
      </w:r>
      <w:r w:rsidRPr="001A17FD">
        <w:rPr>
          <w:lang w:val="en-US"/>
        </w:rPr>
        <w:t>f one of the best N beam</w:t>
      </w:r>
      <w:r>
        <w:rPr>
          <w:lang w:val="en-US"/>
        </w:rPr>
        <w:t>s</w:t>
      </w:r>
      <w:r w:rsidRPr="001A17FD">
        <w:rPr>
          <w:lang w:val="en-US"/>
        </w:rPr>
        <w:t xml:space="preserve"> fails because of </w:t>
      </w:r>
      <w:r>
        <w:rPr>
          <w:lang w:val="en-US"/>
        </w:rPr>
        <w:t xml:space="preserve">e.g. </w:t>
      </w:r>
      <w:r w:rsidRPr="001A17FD">
        <w:rPr>
          <w:lang w:val="en-US"/>
        </w:rPr>
        <w:t>LBT</w:t>
      </w:r>
      <w:r>
        <w:rPr>
          <w:lang w:val="en-US"/>
        </w:rPr>
        <w:t xml:space="preserve">, the corresponding L1 measurement may be somehow corrupted. However, this only becomes a relevant issue in case multiple SSB-beams are supported in NR-U. If only single-SSB beam is supported by the </w:t>
      </w:r>
      <w:proofErr w:type="spellStart"/>
      <w:r>
        <w:rPr>
          <w:lang w:val="en-US"/>
        </w:rPr>
        <w:t>gNB</w:t>
      </w:r>
      <w:proofErr w:type="spellEnd"/>
      <w:r>
        <w:rPr>
          <w:lang w:val="en-US"/>
        </w:rPr>
        <w:t xml:space="preserve">, then impact of LBT on cell-quality indicator </w:t>
      </w:r>
      <w:r w:rsidRPr="00DE0856">
        <w:rPr>
          <w:lang w:val="en-US"/>
        </w:rPr>
        <w:t xml:space="preserve">in NR-U can be handled as for RRM measurements </w:t>
      </w:r>
      <w:r w:rsidRPr="00DE0856">
        <w:t>based on SSB and/or configured CSI-RS.</w:t>
      </w:r>
    </w:p>
    <w:p w14:paraId="11B4CA90" w14:textId="6251F16F" w:rsidR="009B7904" w:rsidRPr="006B5E39" w:rsidRDefault="009B7904" w:rsidP="0FB147BE">
      <w:pPr>
        <w:jc w:val="both"/>
        <w:rPr>
          <w:i/>
          <w:iCs/>
        </w:rPr>
      </w:pPr>
      <w:r w:rsidRPr="0FB147BE">
        <w:rPr>
          <w:b/>
          <w:bCs/>
          <w:i/>
          <w:iCs/>
        </w:rPr>
        <w:t xml:space="preserve">Observation </w:t>
      </w:r>
      <w:r w:rsidR="00F72C55">
        <w:rPr>
          <w:b/>
          <w:bCs/>
          <w:i/>
          <w:iCs/>
        </w:rPr>
        <w:t>15</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FCBAB5C" w14:textId="0952ACF2" w:rsidR="009B7904" w:rsidRDefault="009B7904" w:rsidP="009B7904">
      <w:pPr>
        <w:jc w:val="both"/>
        <w:rPr>
          <w:lang w:val="en-US"/>
        </w:rPr>
      </w:pPr>
      <w:r>
        <w:t>On the other hand</w:t>
      </w:r>
      <w:r w:rsidR="00435858">
        <w:t>,</w:t>
      </w:r>
      <w:r>
        <w:t xml:space="preserve"> to support</w:t>
      </w:r>
      <w:r>
        <w:rPr>
          <w:lang w:val="en-US"/>
        </w:rPr>
        <w:t xml:space="preserve"> multi-SSB beams there are two possible ways to handle the </w:t>
      </w:r>
      <w:r w:rsidRPr="001A17FD">
        <w:rPr>
          <w:lang w:val="en-US"/>
        </w:rPr>
        <w:t>cell-quality indicator</w:t>
      </w:r>
      <w:r>
        <w:rPr>
          <w:lang w:val="en-US"/>
        </w:rPr>
        <w:t xml:space="preserve"> (see </w:t>
      </w:r>
      <w:r w:rsidR="006832DB">
        <w:rPr>
          <w:lang w:val="en-US"/>
        </w:rPr>
        <w:t>F</w:t>
      </w:r>
      <w:r w:rsidRPr="00D73B4B">
        <w:rPr>
          <w:lang w:val="en-US"/>
        </w:rPr>
        <w:t xml:space="preserve">igure </w:t>
      </w:r>
      <w:r w:rsidR="00D64F81">
        <w:rPr>
          <w:lang w:val="en-US"/>
        </w:rPr>
        <w:t>7</w:t>
      </w:r>
      <w:r w:rsidRPr="00D64F81">
        <w:rPr>
          <w:lang w:val="en-US"/>
        </w:rPr>
        <w:t>):</w:t>
      </w:r>
    </w:p>
    <w:p w14:paraId="2379D957" w14:textId="08572AEF" w:rsidR="009B7904" w:rsidRDefault="009B7904" w:rsidP="00974591">
      <w:pPr>
        <w:pStyle w:val="ListParagraph"/>
        <w:numPr>
          <w:ilvl w:val="0"/>
          <w:numId w:val="8"/>
        </w:numPr>
        <w:spacing w:after="120"/>
        <w:contextualSpacing w:val="0"/>
        <w:jc w:val="both"/>
        <w:rPr>
          <w:lang w:val="en-US"/>
        </w:rPr>
      </w:pPr>
      <w:r>
        <w:rPr>
          <w:sz w:val="20"/>
          <w:szCs w:val="20"/>
          <w:lang w:val="en-US"/>
        </w:rPr>
        <w:t>Option A: u</w:t>
      </w:r>
      <w:r w:rsidRPr="005E5A94">
        <w:rPr>
          <w:sz w:val="20"/>
          <w:szCs w:val="20"/>
          <w:lang w:val="en-US"/>
        </w:rPr>
        <w:t xml:space="preserve">se the Rel-15 NR approach, i.e. the cell-quality indicator is periodically computed as the average of the N best beams above </w:t>
      </w:r>
      <w:r>
        <w:rPr>
          <w:sz w:val="20"/>
          <w:szCs w:val="20"/>
          <w:lang w:val="en-US"/>
        </w:rPr>
        <w:t xml:space="preserve">a </w:t>
      </w:r>
      <w:r w:rsidRPr="005E5A94">
        <w:rPr>
          <w:sz w:val="20"/>
          <w:szCs w:val="20"/>
          <w:lang w:val="en-US"/>
        </w:rPr>
        <w:t>threshold, the final cell-quality indicator being built from these periodic computations.</w:t>
      </w:r>
    </w:p>
    <w:p w14:paraId="1493AE2F" w14:textId="6DB2259F" w:rsidR="009B7904" w:rsidRPr="005E5A94" w:rsidRDefault="009B7904" w:rsidP="00974591">
      <w:pPr>
        <w:pStyle w:val="ListParagraph"/>
        <w:numPr>
          <w:ilvl w:val="0"/>
          <w:numId w:val="8"/>
        </w:numPr>
        <w:jc w:val="both"/>
        <w:rPr>
          <w:lang w:val="en-US"/>
        </w:rPr>
      </w:pPr>
      <w:r>
        <w:rPr>
          <w:sz w:val="20"/>
          <w:szCs w:val="20"/>
          <w:lang w:val="en-US"/>
        </w:rPr>
        <w:t>Option B: p</w:t>
      </w:r>
      <w:r w:rsidRPr="005E5A94">
        <w:rPr>
          <w:sz w:val="20"/>
          <w:szCs w:val="20"/>
          <w:lang w:val="en-US"/>
        </w:rPr>
        <w:t>erform for each beam measurement over a given period</w:t>
      </w:r>
      <w:r>
        <w:rPr>
          <w:sz w:val="20"/>
          <w:szCs w:val="20"/>
          <w:lang w:val="en-US"/>
        </w:rPr>
        <w:t xml:space="preserve"> (including L3 filtering as by </w:t>
      </w:r>
      <w:r w:rsidRPr="00BA5376">
        <w:rPr>
          <w:sz w:val="20"/>
          <w:szCs w:val="20"/>
          <w:lang w:val="en-US"/>
        </w:rPr>
        <w:t xml:space="preserve">Proposal </w:t>
      </w:r>
      <w:r w:rsidR="00BA5376" w:rsidRPr="00BA5376">
        <w:rPr>
          <w:sz w:val="20"/>
          <w:szCs w:val="20"/>
          <w:lang w:val="en-US"/>
        </w:rPr>
        <w:t>1</w:t>
      </w:r>
      <w:r w:rsidR="00397158" w:rsidRPr="00BA5376">
        <w:rPr>
          <w:sz w:val="20"/>
          <w:szCs w:val="20"/>
          <w:lang w:val="en-US"/>
        </w:rPr>
        <w:t>5</w:t>
      </w:r>
      <w:r w:rsidRPr="00BA5376">
        <w:rPr>
          <w:sz w:val="20"/>
          <w:szCs w:val="20"/>
          <w:lang w:val="en-US"/>
        </w:rPr>
        <w:t>),</w:t>
      </w:r>
      <w:r w:rsidRPr="00D73B4B">
        <w:rPr>
          <w:sz w:val="20"/>
          <w:szCs w:val="20"/>
          <w:lang w:val="en-US"/>
        </w:rPr>
        <w:t xml:space="preserve"> the</w:t>
      </w:r>
      <w:r w:rsidRPr="005E5A94">
        <w:rPr>
          <w:sz w:val="20"/>
          <w:szCs w:val="20"/>
          <w:lang w:val="en-US"/>
        </w:rPr>
        <w:t xml:space="preserve"> final cell-quality indicator being built </w:t>
      </w:r>
      <w:r>
        <w:rPr>
          <w:sz w:val="20"/>
          <w:szCs w:val="20"/>
          <w:lang w:val="en-US"/>
        </w:rPr>
        <w:t xml:space="preserve">by averaging the N best L3 filtered </w:t>
      </w:r>
      <w:r w:rsidRPr="005E5A94">
        <w:rPr>
          <w:sz w:val="20"/>
          <w:szCs w:val="20"/>
          <w:lang w:val="en-US"/>
        </w:rPr>
        <w:t>beam measurements.</w:t>
      </w:r>
    </w:p>
    <w:p w14:paraId="008DF0CF" w14:textId="77777777" w:rsidR="009B7904" w:rsidRDefault="009B7904" w:rsidP="009B7904">
      <w:pPr>
        <w:jc w:val="both"/>
        <w:rPr>
          <w:lang w:val="en-US"/>
        </w:rPr>
      </w:pPr>
    </w:p>
    <w:p w14:paraId="605BDD5C" w14:textId="77777777" w:rsidR="009B7904" w:rsidRDefault="009B7904" w:rsidP="009B7904">
      <w:pPr>
        <w:jc w:val="center"/>
        <w:rPr>
          <w:lang w:val="en-US"/>
        </w:rPr>
      </w:pPr>
      <w:r>
        <w:rPr>
          <w:noProof/>
          <w:lang w:val="en-US"/>
        </w:rPr>
        <w:drawing>
          <wp:inline distT="0" distB="0" distL="0" distR="0" wp14:anchorId="6831E163" wp14:editId="5CA09125">
            <wp:extent cx="4706620" cy="3493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3F47FA0D" w14:textId="2F5236E4" w:rsidR="009B7904" w:rsidRPr="007622DF" w:rsidRDefault="009B7904" w:rsidP="009B7904">
      <w:pPr>
        <w:spacing w:before="120" w:after="240"/>
        <w:jc w:val="center"/>
        <w:rPr>
          <w:b/>
          <w:bCs/>
        </w:rPr>
      </w:pPr>
      <w:r w:rsidRPr="00D64F81">
        <w:rPr>
          <w:b/>
          <w:bCs/>
        </w:rPr>
        <w:t xml:space="preserve">Figure </w:t>
      </w:r>
      <w:r w:rsidR="00D64F81">
        <w:rPr>
          <w:b/>
          <w:bCs/>
        </w:rPr>
        <w:t>7</w:t>
      </w:r>
      <w:r w:rsidRPr="00D64F81">
        <w:rPr>
          <w:b/>
          <w:bCs/>
        </w:rPr>
        <w:t>: Two</w:t>
      </w:r>
      <w:r w:rsidRPr="009950D2">
        <w:rPr>
          <w:b/>
          <w:bCs/>
        </w:rPr>
        <w:t xml:space="preserve"> possible</w:t>
      </w:r>
      <w:r w:rsidRPr="007622DF">
        <w:rPr>
          <w:b/>
          <w:bCs/>
        </w:rPr>
        <w:t xml:space="preserve"> ways to handle the </w:t>
      </w:r>
      <w:r w:rsidRPr="007622DF">
        <w:rPr>
          <w:b/>
          <w:bCs/>
          <w:lang w:val="en-US"/>
        </w:rPr>
        <w:t>cell-quality indicator</w:t>
      </w:r>
    </w:p>
    <w:p w14:paraId="47508BAE" w14:textId="6DD0DD70" w:rsidR="009B7904" w:rsidRDefault="009B7904" w:rsidP="009B7904">
      <w:pPr>
        <w:jc w:val="both"/>
      </w:pPr>
      <w:r>
        <w:lastRenderedPageBreak/>
        <w:t xml:space="preserve">Both approaches guarantee that L3 filtering compensates for the missing SSB/CSI-RS. The main advantage of Option B could be that as individual beam measurements are computed over a given period, the impact of missing SSB/CSI-RS for a given beam is less sensitive than for the Rel-15 NR approach (Option A), leading to a more robust </w:t>
      </w:r>
      <w:r w:rsidRPr="001A17FD">
        <w:rPr>
          <w:lang w:val="en-US"/>
        </w:rPr>
        <w:t>cell-quality indicator</w:t>
      </w:r>
      <w:r>
        <w:t xml:space="preserve">. On the other hand, assuming a missing SSB/CSI-RS </w:t>
      </w:r>
      <w:r w:rsidR="003E5235">
        <w:t xml:space="preserve">pseudo-random </w:t>
      </w:r>
      <w:r>
        <w:t>distribution both approaches are expected to be equivalent.</w:t>
      </w:r>
    </w:p>
    <w:p w14:paraId="780B6C92" w14:textId="7537FF7A" w:rsidR="009B7904" w:rsidRDefault="009B7904" w:rsidP="009B7904">
      <w:pPr>
        <w:jc w:val="both"/>
      </w:pPr>
      <w:r>
        <w:t xml:space="preserve">Given the above and as from a specifications complexity perspective the benefits are obvious, we propose to use the Rel-15 NR approach as a baseline for NR-U (i.e. Option A in </w:t>
      </w:r>
      <w:r w:rsidRPr="00D64F81">
        <w:t xml:space="preserve">Figure </w:t>
      </w:r>
      <w:r w:rsidR="00D64F81">
        <w:t>7</w:t>
      </w:r>
      <w:r w:rsidRPr="00D64F81">
        <w:t>).</w:t>
      </w:r>
    </w:p>
    <w:p w14:paraId="42339B4D" w14:textId="4AD655C5" w:rsidR="009B7904" w:rsidRPr="006B5E39" w:rsidRDefault="009B7904" w:rsidP="6C60A9E2">
      <w:pPr>
        <w:jc w:val="both"/>
        <w:rPr>
          <w:i/>
          <w:iCs/>
        </w:rPr>
      </w:pPr>
      <w:r w:rsidRPr="6C60A9E2">
        <w:rPr>
          <w:b/>
          <w:bCs/>
          <w:i/>
          <w:iCs/>
        </w:rPr>
        <w:t xml:space="preserve">Proposal </w:t>
      </w:r>
      <w:r w:rsidR="00BA5376">
        <w:rPr>
          <w:b/>
          <w:bCs/>
          <w:i/>
          <w:iCs/>
        </w:rPr>
        <w:t>16</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r w:rsidRPr="00444CD5">
        <w:rPr>
          <w:i/>
        </w:rPr>
        <w:br/>
      </w:r>
    </w:p>
    <w:p w14:paraId="034E9983" w14:textId="0C25EAE3" w:rsidR="005C7156" w:rsidRPr="00B37760" w:rsidRDefault="005C7156" w:rsidP="005C7156">
      <w:pPr>
        <w:rPr>
          <w:sz w:val="32"/>
          <w:szCs w:val="32"/>
        </w:rPr>
      </w:pPr>
      <w:r w:rsidRPr="00B37760">
        <w:rPr>
          <w:sz w:val="32"/>
          <w:szCs w:val="32"/>
        </w:rPr>
        <w:t>4.2 RLM</w:t>
      </w:r>
    </w:p>
    <w:p w14:paraId="1112F36E" w14:textId="77777777" w:rsidR="00FD1680" w:rsidRPr="00601B7C" w:rsidRDefault="00FD1680" w:rsidP="00FD1680">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FD1680" w:rsidRPr="00F33062" w14:paraId="08D16537" w14:textId="77777777" w:rsidTr="00CE5D7C">
        <w:tc>
          <w:tcPr>
            <w:tcW w:w="9629" w:type="dxa"/>
          </w:tcPr>
          <w:p w14:paraId="1F1178C3"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529459" w14:textId="77777777" w:rsidR="00FD1680" w:rsidRDefault="00FD1680" w:rsidP="00F57EB0">
            <w:pPr>
              <w:numPr>
                <w:ilvl w:val="0"/>
                <w:numId w:val="6"/>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07120D6D" w14:textId="77777777" w:rsidR="00FD1680" w:rsidRDefault="00FD1680" w:rsidP="001D0F57">
            <w:pPr>
              <w:numPr>
                <w:ilvl w:val="1"/>
                <w:numId w:val="5"/>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5A99C212" w14:textId="77777777" w:rsidR="00FD1680" w:rsidRDefault="00FD1680" w:rsidP="001D0F57">
            <w:pPr>
              <w:numPr>
                <w:ilvl w:val="1"/>
                <w:numId w:val="5"/>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57B72493" w14:textId="77777777" w:rsidR="00FD1680" w:rsidRDefault="00FD1680" w:rsidP="001D0F57">
            <w:pPr>
              <w:numPr>
                <w:ilvl w:val="1"/>
                <w:numId w:val="5"/>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1475DDF9" w14:textId="67062B8E" w:rsidR="00FD1680" w:rsidRPr="00B14442" w:rsidRDefault="00FD1680" w:rsidP="00F57EB0">
            <w:pPr>
              <w:numPr>
                <w:ilvl w:val="0"/>
                <w:numId w:val="7"/>
              </w:numPr>
              <w:overflowPunct/>
              <w:autoSpaceDE/>
              <w:autoSpaceDN/>
              <w:adjustRightInd/>
              <w:spacing w:after="0"/>
              <w:textAlignment w:val="auto"/>
              <w:rPr>
                <w:lang w:eastAsia="x-none"/>
              </w:rPr>
            </w:pPr>
            <w:r>
              <w:rPr>
                <w:lang w:eastAsia="x-none"/>
              </w:rPr>
              <w:t>FFS: Mechanism to handle missing RLM-RS due to LBT failure</w:t>
            </w:r>
          </w:p>
        </w:tc>
      </w:tr>
    </w:tbl>
    <w:p w14:paraId="046A2DD0" w14:textId="77777777" w:rsidR="008115BA" w:rsidRDefault="008115BA" w:rsidP="008115BA">
      <w:pPr>
        <w:jc w:val="both"/>
      </w:pPr>
    </w:p>
    <w:p w14:paraId="39E4D24E" w14:textId="77777777" w:rsidR="008115BA" w:rsidRDefault="008115BA" w:rsidP="008115BA">
      <w:pPr>
        <w:jc w:val="both"/>
      </w:pPr>
      <w:r>
        <w:t>In RAN1 #97 the following agreement was made related to RLM:</w:t>
      </w:r>
    </w:p>
    <w:tbl>
      <w:tblPr>
        <w:tblStyle w:val="TableGrid"/>
        <w:tblW w:w="0" w:type="auto"/>
        <w:tblLook w:val="04A0" w:firstRow="1" w:lastRow="0" w:firstColumn="1" w:lastColumn="0" w:noHBand="0" w:noVBand="1"/>
      </w:tblPr>
      <w:tblGrid>
        <w:gridCol w:w="9629"/>
      </w:tblGrid>
      <w:tr w:rsidR="008115BA" w:rsidRPr="00F33062" w14:paraId="730F7194" w14:textId="77777777" w:rsidTr="00602E41">
        <w:tc>
          <w:tcPr>
            <w:tcW w:w="9629" w:type="dxa"/>
          </w:tcPr>
          <w:p w14:paraId="1A64D261" w14:textId="77777777" w:rsidR="008115BA" w:rsidRPr="00CC72F4" w:rsidRDefault="008115BA" w:rsidP="00602E41">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28E79720" w14:textId="77777777" w:rsidR="008115BA" w:rsidRPr="008115BA" w:rsidRDefault="008115BA" w:rsidP="00602E41">
            <w:pPr>
              <w:overflowPunct/>
              <w:autoSpaceDE/>
              <w:autoSpaceDN/>
              <w:adjustRightInd/>
              <w:spacing w:after="0"/>
              <w:textAlignment w:val="auto"/>
              <w:rPr>
                <w:lang w:eastAsia="x-none"/>
              </w:rPr>
            </w:pPr>
            <w:r w:rsidRPr="008115BA">
              <w:rPr>
                <w:lang w:eastAsia="x-none"/>
              </w:rPr>
              <w:t>For SSB-based RLM, UE may assume the RLM measurement window to be the same as the DRS transmission window.</w:t>
            </w:r>
          </w:p>
          <w:p w14:paraId="579D6FD4" w14:textId="77777777" w:rsidR="008115BA" w:rsidRPr="008115BA" w:rsidRDefault="008115BA" w:rsidP="001D0F57">
            <w:pPr>
              <w:numPr>
                <w:ilvl w:val="0"/>
                <w:numId w:val="17"/>
              </w:numPr>
              <w:overflowPunct/>
              <w:autoSpaceDE/>
              <w:autoSpaceDN/>
              <w:adjustRightInd/>
              <w:spacing w:after="0"/>
              <w:textAlignment w:val="auto"/>
              <w:rPr>
                <w:lang w:eastAsia="x-none"/>
              </w:rPr>
            </w:pPr>
            <w:r w:rsidRPr="008115BA">
              <w:rPr>
                <w:lang w:eastAsia="x-none"/>
              </w:rPr>
              <w:t xml:space="preserve">Note: This implies that the SSB-based RLM-RS cannot fall outside the measurement window </w:t>
            </w:r>
          </w:p>
          <w:p w14:paraId="4DD8039D" w14:textId="77777777" w:rsidR="008115BA" w:rsidRPr="00B14442" w:rsidRDefault="008115BA" w:rsidP="001D0F57">
            <w:pPr>
              <w:numPr>
                <w:ilvl w:val="0"/>
                <w:numId w:val="17"/>
              </w:numPr>
              <w:overflowPunct/>
              <w:autoSpaceDE/>
              <w:autoSpaceDN/>
              <w:adjustRightInd/>
              <w:spacing w:after="0"/>
              <w:textAlignment w:val="auto"/>
              <w:rPr>
                <w:lang w:eastAsia="x-none"/>
              </w:rPr>
            </w:pPr>
            <w:r w:rsidRPr="008115BA">
              <w:rPr>
                <w:lang w:eastAsia="x-none"/>
              </w:rPr>
              <w:t>FFS: Whether and how DRS transmission window is configured to the UE</w:t>
            </w:r>
          </w:p>
        </w:tc>
      </w:tr>
    </w:tbl>
    <w:p w14:paraId="76F3A2B3" w14:textId="77777777" w:rsidR="008115BA" w:rsidRDefault="008115BA" w:rsidP="00FD1680">
      <w:pPr>
        <w:jc w:val="both"/>
      </w:pPr>
    </w:p>
    <w:p w14:paraId="337B8EEA" w14:textId="5D68A280"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1</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inside the DRS transmission window</w:t>
      </w:r>
    </w:p>
    <w:p w14:paraId="2E720F05" w14:textId="2EC46C3C" w:rsidR="00B224D8"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2F425C">
        <w:t xml:space="preserve">, implicit configuration meaning same monitoring occasions for </w:t>
      </w:r>
      <w:r w:rsidR="00B224D8">
        <w:t xml:space="preserve">both </w:t>
      </w:r>
      <w:r w:rsidR="002F425C">
        <w:t xml:space="preserve">RLM-RS and RMSI; hence related to </w:t>
      </w:r>
      <w:r w:rsidR="00F256A7">
        <w:t xml:space="preserve">the </w:t>
      </w:r>
      <w:r w:rsidR="002F425C">
        <w:t>implicit RLM-RS configuration we propose to use as RLM-RS both SSB and CSI-RS within the DRS transmission window</w:t>
      </w:r>
      <w:r w:rsidR="00FA2F49">
        <w:t xml:space="preserve">, the RLM measurement window </w:t>
      </w:r>
      <w:r w:rsidR="00F256A7">
        <w:t>being equal to the DRS transmission window</w:t>
      </w:r>
      <w:r w:rsidR="00E4689A">
        <w:t>.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p>
    <w:p w14:paraId="51A3F83F" w14:textId="08AF12B3" w:rsidR="00B224D8" w:rsidRPr="006B5E39" w:rsidRDefault="00B224D8" w:rsidP="25A39124">
      <w:pPr>
        <w:spacing w:after="0"/>
        <w:jc w:val="both"/>
        <w:rPr>
          <w:i/>
          <w:iCs/>
          <w:lang w:val="en-US"/>
        </w:rPr>
      </w:pPr>
      <w:r w:rsidRPr="25A39124">
        <w:rPr>
          <w:b/>
          <w:bCs/>
          <w:i/>
          <w:iCs/>
          <w:lang w:val="en-US"/>
        </w:rPr>
        <w:t xml:space="preserve">Proposal </w:t>
      </w:r>
      <w:r w:rsidR="00BA5376">
        <w:rPr>
          <w:b/>
          <w:bCs/>
          <w:i/>
          <w:iCs/>
          <w:lang w:val="en-US"/>
        </w:rPr>
        <w:t>17</w:t>
      </w:r>
      <w:r w:rsidRPr="25A39124">
        <w:rPr>
          <w:b/>
          <w:bCs/>
          <w:i/>
          <w:iCs/>
          <w:lang w:val="en-US"/>
        </w:rPr>
        <w:t>:</w:t>
      </w:r>
      <w:r w:rsidRPr="25A39124">
        <w:rPr>
          <w:i/>
          <w:iCs/>
          <w:lang w:val="en-US"/>
        </w:rPr>
        <w:t xml:space="preserve"> SSB/CSI-RS-based RLM measurements inside the DRS transmission window are supported</w:t>
      </w:r>
      <w:r w:rsidR="00F256A7" w:rsidRPr="25A39124">
        <w:rPr>
          <w:i/>
          <w:iCs/>
          <w:lang w:val="en-US"/>
        </w:rPr>
        <w:t xml:space="preserve">, </w:t>
      </w:r>
      <w:r w:rsidR="00F256A7" w:rsidRPr="006B5E39">
        <w:rPr>
          <w:i/>
          <w:iCs/>
        </w:rPr>
        <w:t>the RLM measurement window being equal to the DRS transmission window</w:t>
      </w:r>
      <w:r w:rsidRPr="25A39124">
        <w:rPr>
          <w:i/>
          <w:iCs/>
          <w:lang w:val="en-US"/>
        </w:rPr>
        <w:t>.</w:t>
      </w:r>
      <w:r>
        <w:rPr>
          <w:i/>
          <w:iCs/>
          <w:lang w:val="en-US"/>
        </w:rPr>
        <w:br/>
      </w:r>
    </w:p>
    <w:p w14:paraId="6B30D284" w14:textId="537ABD3B" w:rsidR="00E4689A" w:rsidRDefault="00E4689A" w:rsidP="00DC300E">
      <w:pPr>
        <w:jc w:val="both"/>
      </w:pPr>
      <w:r>
        <w:t>However, in NR</w:t>
      </w:r>
      <w:r>
        <w:rPr>
          <w:lang w:eastAsia="zh-CN"/>
        </w:rPr>
        <w:t xml:space="preserve"> unlicensed spectrum</w:t>
      </w:r>
      <w:r w:rsidRPr="0EC859B5">
        <w:t xml:space="preserve">, </w:t>
      </w:r>
      <w:r w:rsidRPr="00937975">
        <w:t xml:space="preserve">the periodical transmission of </w:t>
      </w:r>
      <w:r>
        <w:t>RLM-RS</w:t>
      </w:r>
      <w:r w:rsidRPr="00937975">
        <w:t xml:space="preserve"> may be interrupted due to LBT failure</w:t>
      </w:r>
      <w:r w:rsidRPr="00DD6F5A">
        <w:t xml:space="preserve"> as shown </w:t>
      </w:r>
      <w:r w:rsidRPr="00F80EAB">
        <w:t xml:space="preserve">in </w:t>
      </w:r>
      <w:r w:rsidRPr="00D64F81">
        <w:t>Fig</w:t>
      </w:r>
      <w:r w:rsidR="006832DB" w:rsidRPr="00D64F81">
        <w:t xml:space="preserve">ure </w:t>
      </w:r>
      <w:r w:rsidR="00D64F81">
        <w:t>8</w:t>
      </w:r>
      <w:r w:rsidRPr="00D64F81">
        <w:t>.</w:t>
      </w:r>
      <w:r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34" type="#_x0000_t75" style="width:329.5pt;height:79pt" o:ole="">
            <v:imagedata r:id="rId40" o:title=""/>
          </v:shape>
          <o:OLEObject Type="Embed" ProgID="Visio.Drawing.11" ShapeID="_x0000_i1034" DrawAspect="Content" ObjectID="_1634740424" r:id="rId41"/>
        </w:object>
      </w:r>
    </w:p>
    <w:p w14:paraId="2C119379" w14:textId="1AF6EAFD" w:rsidR="00E4689A" w:rsidRPr="00CC008F" w:rsidRDefault="00E4689A" w:rsidP="00DC300E">
      <w:pPr>
        <w:pStyle w:val="TF"/>
        <w:rPr>
          <w:lang w:eastAsia="zh-CN"/>
        </w:rPr>
      </w:pPr>
      <w:r w:rsidRPr="00D64F81">
        <w:rPr>
          <w:rFonts w:ascii="Times New Roman" w:eastAsia="Times New Roman" w:hAnsi="Times New Roman"/>
        </w:rPr>
        <w:lastRenderedPageBreak/>
        <w:t>Fig</w:t>
      </w:r>
      <w:r w:rsidRPr="00D64F81">
        <w:rPr>
          <w:rFonts w:ascii="Times New Roman" w:eastAsia="Times New Roman" w:hAnsi="Times New Roman"/>
          <w:lang w:eastAsia="zh-CN"/>
        </w:rPr>
        <w:t>ure</w:t>
      </w:r>
      <w:r w:rsidR="00CC008F" w:rsidRPr="00D64F81">
        <w:rPr>
          <w:rFonts w:ascii="Times New Roman" w:eastAsia="Times New Roman" w:hAnsi="Times New Roman"/>
          <w:lang w:eastAsia="zh-CN"/>
        </w:rPr>
        <w:t xml:space="preserve"> </w:t>
      </w:r>
      <w:r w:rsidR="00D64F81">
        <w:rPr>
          <w:rFonts w:ascii="Times New Roman" w:eastAsia="Times New Roman" w:hAnsi="Times New Roman"/>
          <w:lang w:eastAsia="zh-CN"/>
        </w:rPr>
        <w:t>8</w:t>
      </w:r>
      <w:r w:rsidRPr="00D64F81">
        <w:rPr>
          <w:rFonts w:ascii="Times New Roman" w:eastAsia="Times New Roman" w:hAnsi="Times New Roman"/>
          <w:lang w:eastAsia="zh-CN"/>
        </w:rPr>
        <w:t>:</w:t>
      </w:r>
      <w:r w:rsidRPr="00F80EAB">
        <w:rPr>
          <w:rFonts w:ascii="Times New Roman" w:eastAsia="Times New Roman" w:hAnsi="Times New Roman"/>
        </w:rPr>
        <w:t xml:space="preserve"> P</w:t>
      </w:r>
      <w:r w:rsidRPr="00F80EA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28D6CD6" w14:textId="66E99C53" w:rsidR="00C0300E" w:rsidRPr="00AC25D4" w:rsidRDefault="00E4689A" w:rsidP="00AC25D4">
      <w:pPr>
        <w:jc w:val="both"/>
        <w:rPr>
          <w:lang w:eastAsia="zh-CN"/>
        </w:rPr>
      </w:pPr>
      <w:r>
        <w:t>O</w:t>
      </w:r>
      <w:r w:rsidRPr="00DD6F5A">
        <w:t xml:space="preserve">nce </w:t>
      </w:r>
      <w:r>
        <w:t xml:space="preserve">the </w:t>
      </w:r>
      <w:proofErr w:type="spellStart"/>
      <w:r w:rsidRPr="00DD6F5A">
        <w:t>gNB</w:t>
      </w:r>
      <w:proofErr w:type="spellEnd"/>
      <w:r w:rsidRPr="00DD6F5A">
        <w:t xml:space="preserve"> misse</w:t>
      </w:r>
      <w:r>
        <w:t>s</w:t>
      </w:r>
      <w:r w:rsidRPr="00DD6F5A">
        <w:t xml:space="preserve"> the </w:t>
      </w:r>
      <w:r w:rsidR="009C465D">
        <w:t>RLM-</w:t>
      </w:r>
      <w:r w:rsidRPr="00DD6F5A">
        <w:t xml:space="preserve">RS transmission due to the failed LBT, it must wait until the next </w:t>
      </w:r>
      <w:r>
        <w:t xml:space="preserve">transmission </w:t>
      </w:r>
      <w:r w:rsidRPr="00DD6F5A">
        <w:t>opportunity</w:t>
      </w:r>
      <w:r w:rsidRPr="0067011C">
        <w:t xml:space="preserve">. </w:t>
      </w:r>
      <w:r>
        <w:rPr>
          <w:lang w:eastAsia="zh-CN"/>
        </w:rPr>
        <w:t>In this case, t</w:t>
      </w:r>
      <w:r w:rsidRPr="009B14D2">
        <w:t xml:space="preserve">he UE </w:t>
      </w:r>
      <w:r w:rsidR="00E878C7">
        <w:rPr>
          <w:lang w:val="en-US" w:eastAsia="zh-CN"/>
        </w:rPr>
        <w:t>cannot distinguish whether such lack of transmission is due to poor link quality or because the RLM-RS transmission is blocked by LBT</w:t>
      </w:r>
      <w:r w:rsidR="00955DFF">
        <w:rPr>
          <w:lang w:val="en-US" w:eastAsia="zh-CN"/>
        </w:rPr>
        <w:t xml:space="preserve">; therefore, missing RLM-RS </w:t>
      </w:r>
      <w:proofErr w:type="gramStart"/>
      <w:r w:rsidR="00955DFF">
        <w:rPr>
          <w:lang w:val="en-US" w:eastAsia="zh-CN"/>
        </w:rPr>
        <w:t>have to</w:t>
      </w:r>
      <w:proofErr w:type="gramEnd"/>
      <w:r w:rsidR="00955DFF">
        <w:rPr>
          <w:lang w:val="en-US" w:eastAsia="zh-CN"/>
        </w:rPr>
        <w:t xml:space="preserve"> be taken into account for both IS and OOS evaluations</w:t>
      </w:r>
      <w:r>
        <w:rPr>
          <w:lang w:eastAsia="zh-CN"/>
        </w:rPr>
        <w:t xml:space="preserve">. </w:t>
      </w:r>
      <w:r w:rsidR="00E878C7">
        <w:rPr>
          <w:lang w:eastAsia="zh-CN"/>
        </w:rPr>
        <w:t>I</w:t>
      </w:r>
      <w:r>
        <w:rPr>
          <w:lang w:eastAsia="zh-CN"/>
        </w:rPr>
        <w:t xml:space="preserve">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3FCE490C" w14:textId="2C5C2AFB" w:rsidR="00142DDB" w:rsidRDefault="000B5F32" w:rsidP="00142DDB">
      <w:pPr>
        <w:jc w:val="both"/>
        <w:rPr>
          <w:lang w:eastAsia="zh-CN"/>
        </w:rPr>
      </w:pPr>
      <w:r>
        <w:rPr>
          <w:lang w:val="en-US" w:eastAsia="zh-CN"/>
        </w:rPr>
        <w:t>Hence</w:t>
      </w:r>
      <w:r w:rsidR="00AC25D4">
        <w:rPr>
          <w:lang w:val="en-US" w:eastAsia="zh-CN"/>
        </w:rPr>
        <w:t>,</w:t>
      </w:r>
      <w:r w:rsidR="00142DDB">
        <w:rPr>
          <w:lang w:val="en-US" w:eastAsia="zh-CN"/>
        </w:rPr>
        <w:t xml:space="preserve"> </w:t>
      </w:r>
      <w:r w:rsidR="00E878C7">
        <w:rPr>
          <w:lang w:val="en-US" w:eastAsia="zh-CN"/>
        </w:rPr>
        <w:t xml:space="preserve">we propose that </w:t>
      </w:r>
      <w:r w:rsidR="00142DDB">
        <w:rPr>
          <w:lang w:val="en-US" w:eastAsia="zh-CN"/>
        </w:rPr>
        <w:t>t</w:t>
      </w:r>
      <w:r w:rsidR="00142DDB" w:rsidRPr="0037134A">
        <w:rPr>
          <w:lang w:val="en-US" w:eastAsia="zh-CN"/>
        </w:rPr>
        <w:t xml:space="preserve">he event of the UE </w:t>
      </w:r>
      <w:r w:rsidR="00142DDB" w:rsidRPr="000B5F61">
        <w:rPr>
          <w:lang w:val="en-US" w:eastAsia="zh-CN"/>
        </w:rPr>
        <w:t>not detecting</w:t>
      </w:r>
      <w:r w:rsidR="00142DDB" w:rsidRPr="0037134A">
        <w:rPr>
          <w:b/>
          <w:bCs/>
          <w:lang w:val="en-US" w:eastAsia="zh-CN"/>
        </w:rPr>
        <w:t xml:space="preserve"> </w:t>
      </w:r>
      <w:r w:rsidR="00142DDB" w:rsidRPr="000B5F61">
        <w:rPr>
          <w:lang w:val="en-US" w:eastAsia="zh-CN"/>
        </w:rPr>
        <w:t>any</w:t>
      </w:r>
      <w:r w:rsidR="00142DDB" w:rsidRPr="0037134A">
        <w:rPr>
          <w:b/>
          <w:bCs/>
          <w:lang w:val="en-US" w:eastAsia="zh-CN"/>
        </w:rPr>
        <w:t xml:space="preserve"> </w:t>
      </w:r>
      <w:r w:rsidR="001A0C0C">
        <w:rPr>
          <w:lang w:val="en-US" w:eastAsia="zh-CN"/>
        </w:rPr>
        <w:t>RLM-RS</w:t>
      </w:r>
      <w:r w:rsidR="00142DDB" w:rsidRPr="000B5F61">
        <w:rPr>
          <w:lang w:val="en-US" w:eastAsia="zh-CN"/>
        </w:rPr>
        <w:t xml:space="preserve"> transmission</w:t>
      </w:r>
      <w:r w:rsidR="00142DDB" w:rsidRPr="0037134A">
        <w:rPr>
          <w:b/>
          <w:bCs/>
          <w:lang w:val="en-US" w:eastAsia="zh-CN"/>
        </w:rPr>
        <w:t xml:space="preserve"> </w:t>
      </w:r>
      <w:r w:rsidR="00142DDB" w:rsidRPr="0037134A">
        <w:rPr>
          <w:lang w:val="en-US" w:eastAsia="zh-CN"/>
        </w:rPr>
        <w:t xml:space="preserve">within the </w:t>
      </w:r>
      <w:r w:rsidR="001A0C0C">
        <w:rPr>
          <w:lang w:val="en-US" w:eastAsia="zh-CN"/>
        </w:rPr>
        <w:t>DRS transmission</w:t>
      </w:r>
      <w:r w:rsidR="00142DDB" w:rsidRPr="0037134A">
        <w:rPr>
          <w:lang w:val="en-US" w:eastAsia="zh-CN"/>
        </w:rPr>
        <w:t xml:space="preserve"> </w:t>
      </w:r>
      <w:r w:rsidR="00142DDB">
        <w:rPr>
          <w:lang w:val="en-US" w:eastAsia="zh-CN"/>
        </w:rPr>
        <w:t xml:space="preserve">window should be </w:t>
      </w:r>
      <w:r w:rsidR="00142DDB" w:rsidRPr="0037134A">
        <w:rPr>
          <w:lang w:val="en-US" w:eastAsia="zh-CN"/>
        </w:rPr>
        <w:t xml:space="preserve">counted in </w:t>
      </w:r>
      <w:r w:rsidR="00955DFF">
        <w:rPr>
          <w:lang w:val="en-US" w:eastAsia="zh-CN"/>
        </w:rPr>
        <w:t>both the in-sync and</w:t>
      </w:r>
      <w:r w:rsidR="00142DDB">
        <w:rPr>
          <w:lang w:val="en-US" w:eastAsia="zh-CN"/>
        </w:rPr>
        <w:t xml:space="preserve"> </w:t>
      </w:r>
      <w:r w:rsidR="00142DDB" w:rsidRPr="000B5F61">
        <w:rPr>
          <w:lang w:val="en-US" w:eastAsia="zh-CN"/>
        </w:rPr>
        <w:t>out-of-sync</w:t>
      </w:r>
      <w:r w:rsidR="00142DDB" w:rsidRPr="0037134A">
        <w:rPr>
          <w:b/>
          <w:bCs/>
          <w:lang w:val="en-US" w:eastAsia="zh-CN"/>
        </w:rPr>
        <w:t xml:space="preserve"> </w:t>
      </w:r>
      <w:r w:rsidR="00142DDB" w:rsidRPr="0037134A">
        <w:rPr>
          <w:lang w:val="en-US" w:eastAsia="zh-CN"/>
        </w:rPr>
        <w:t>evaluations</w:t>
      </w:r>
      <w:r w:rsidR="00142DDB">
        <w:rPr>
          <w:lang w:val="en-US" w:eastAsia="zh-CN"/>
        </w:rPr>
        <w:t xml:space="preserve">. </w:t>
      </w:r>
      <w:r w:rsidR="00142DDB" w:rsidRPr="00046630">
        <w:rPr>
          <w:lang w:eastAsia="zh-CN"/>
        </w:rPr>
        <w:t xml:space="preserve">How to </w:t>
      </w:r>
      <w:r w:rsidR="00142DDB">
        <w:rPr>
          <w:lang w:eastAsia="zh-CN"/>
        </w:rPr>
        <w:t xml:space="preserve">count </w:t>
      </w:r>
      <w:r w:rsidR="00142DDB" w:rsidRPr="00046630">
        <w:rPr>
          <w:lang w:eastAsia="zh-CN"/>
        </w:rPr>
        <w:t xml:space="preserve">the missing </w:t>
      </w:r>
      <w:r w:rsidR="001A0C0C">
        <w:rPr>
          <w:lang w:eastAsia="zh-CN"/>
        </w:rPr>
        <w:t>RLM-RS</w:t>
      </w:r>
      <w:r w:rsidR="00142DDB" w:rsidRPr="00046630">
        <w:rPr>
          <w:lang w:eastAsia="zh-CN"/>
        </w:rPr>
        <w:t xml:space="preserve"> samples within </w:t>
      </w:r>
      <w:r w:rsidR="00142DDB">
        <w:rPr>
          <w:lang w:eastAsia="zh-CN"/>
        </w:rPr>
        <w:t xml:space="preserve">the </w:t>
      </w:r>
      <w:r w:rsidR="001A0C0C">
        <w:rPr>
          <w:lang w:eastAsia="zh-CN"/>
        </w:rPr>
        <w:t>DRS transmission</w:t>
      </w:r>
      <w:r w:rsidR="00142DDB">
        <w:rPr>
          <w:lang w:eastAsia="zh-CN"/>
        </w:rPr>
        <w:t xml:space="preserve"> window </w:t>
      </w:r>
      <w:r w:rsidR="00142DDB" w:rsidRPr="00046630">
        <w:rPr>
          <w:lang w:eastAsia="zh-CN"/>
        </w:rPr>
        <w:t xml:space="preserve">in the </w:t>
      </w:r>
      <w:r w:rsidR="00955DFF">
        <w:rPr>
          <w:lang w:eastAsia="zh-CN"/>
        </w:rPr>
        <w:t>in-sync/</w:t>
      </w:r>
      <w:r w:rsidR="00142DDB">
        <w:rPr>
          <w:lang w:eastAsia="zh-CN"/>
        </w:rPr>
        <w:t>out</w:t>
      </w:r>
      <w:r w:rsidR="00142DDB" w:rsidRPr="00046630">
        <w:rPr>
          <w:lang w:eastAsia="zh-CN"/>
        </w:rPr>
        <w:t>-</w:t>
      </w:r>
      <w:r w:rsidR="00142DDB">
        <w:rPr>
          <w:lang w:eastAsia="zh-CN"/>
        </w:rPr>
        <w:t xml:space="preserve">of-sync </w:t>
      </w:r>
      <w:r w:rsidR="00142DDB" w:rsidRPr="00046630">
        <w:rPr>
          <w:lang w:eastAsia="zh-CN"/>
        </w:rPr>
        <w:t>evaluation</w:t>
      </w:r>
      <w:r w:rsidR="00142DDB">
        <w:rPr>
          <w:lang w:eastAsia="zh-CN"/>
        </w:rPr>
        <w:t xml:space="preserve">s is for RAN4 to be discussed. </w:t>
      </w:r>
    </w:p>
    <w:p w14:paraId="6E9E35F9" w14:textId="48FE7413" w:rsidR="00AD0704" w:rsidRPr="00F80EAB" w:rsidRDefault="00142DDB" w:rsidP="00142DDB">
      <w:pPr>
        <w:jc w:val="both"/>
        <w:rPr>
          <w:i/>
          <w:iCs/>
          <w:lang w:eastAsia="zh-CN"/>
        </w:rPr>
      </w:pPr>
      <w:r w:rsidRPr="00F80EAB">
        <w:rPr>
          <w:b/>
          <w:bCs/>
          <w:i/>
          <w:iCs/>
          <w:lang w:eastAsia="zh-CN"/>
        </w:rPr>
        <w:t xml:space="preserve">Proposal </w:t>
      </w:r>
      <w:r w:rsidR="00BA5376">
        <w:rPr>
          <w:b/>
          <w:bCs/>
          <w:i/>
          <w:iCs/>
          <w:lang w:eastAsia="zh-CN"/>
        </w:rPr>
        <w:t>18</w:t>
      </w:r>
      <w:r w:rsidRPr="00F80EAB">
        <w:rPr>
          <w:b/>
          <w:bCs/>
          <w:i/>
          <w:iCs/>
          <w:lang w:eastAsia="zh-CN"/>
        </w:rPr>
        <w:t>:</w:t>
      </w:r>
      <w:r w:rsidRPr="00AC25D4">
        <w:rPr>
          <w:b/>
          <w:bCs/>
          <w:i/>
          <w:iCs/>
          <w:lang w:eastAsia="zh-CN"/>
        </w:rPr>
        <w:t xml:space="preserve"> </w:t>
      </w:r>
      <w:r w:rsidR="00E878C7" w:rsidRPr="00AC25D4">
        <w:rPr>
          <w:i/>
          <w:iCs/>
          <w:lang w:eastAsia="zh-CN"/>
        </w:rPr>
        <w:t>RLM-RS samp</w:t>
      </w:r>
      <w:r w:rsidR="00513BAC" w:rsidRPr="00AC25D4">
        <w:rPr>
          <w:i/>
          <w:iCs/>
          <w:lang w:eastAsia="zh-CN"/>
        </w:rPr>
        <w:t>les</w:t>
      </w:r>
      <w:r w:rsidRPr="00AC25D4">
        <w:rPr>
          <w:i/>
          <w:iCs/>
          <w:lang w:eastAsia="zh-CN"/>
        </w:rPr>
        <w:t xml:space="preserve"> within the </w:t>
      </w:r>
      <w:r w:rsidR="00F256A7" w:rsidRPr="00AC25D4">
        <w:rPr>
          <w:i/>
          <w:iCs/>
          <w:lang w:eastAsia="zh-CN"/>
        </w:rPr>
        <w:t>DRS transmission</w:t>
      </w:r>
      <w:r w:rsidRPr="00AC25D4">
        <w:rPr>
          <w:i/>
          <w:iCs/>
          <w:lang w:eastAsia="zh-CN"/>
        </w:rPr>
        <w:t xml:space="preserve"> window </w:t>
      </w:r>
      <w:r w:rsidR="00513BAC" w:rsidRPr="00AC25D4">
        <w:rPr>
          <w:i/>
          <w:iCs/>
          <w:lang w:eastAsia="zh-CN"/>
        </w:rPr>
        <w:t xml:space="preserve">are </w:t>
      </w:r>
      <w:proofErr w:type="gramStart"/>
      <w:r w:rsidR="00513BAC" w:rsidRPr="00AC25D4">
        <w:rPr>
          <w:i/>
          <w:iCs/>
          <w:lang w:eastAsia="zh-CN"/>
        </w:rPr>
        <w:t>taken into account</w:t>
      </w:r>
      <w:proofErr w:type="gramEnd"/>
      <w:r w:rsidR="00513BAC" w:rsidRPr="00AC25D4">
        <w:rPr>
          <w:i/>
          <w:iCs/>
          <w:lang w:eastAsia="zh-CN"/>
        </w:rPr>
        <w:t xml:space="preserve"> for both in-sync and</w:t>
      </w:r>
      <w:r w:rsidRPr="00AC25D4">
        <w:rPr>
          <w:i/>
          <w:iCs/>
          <w:lang w:eastAsia="zh-CN"/>
        </w:rPr>
        <w:t xml:space="preserve"> out-of-sync evaluations. How</w:t>
      </w:r>
      <w:r w:rsidRPr="25A39124">
        <w:rPr>
          <w:i/>
          <w:iCs/>
          <w:lang w:eastAsia="zh-CN"/>
        </w:rPr>
        <w:t xml:space="preserve"> to count </w:t>
      </w:r>
      <w:r w:rsidR="00BB1424" w:rsidRPr="25A39124">
        <w:rPr>
          <w:i/>
          <w:iCs/>
          <w:lang w:eastAsia="zh-CN"/>
        </w:rPr>
        <w:t>within the DRS transmission window both the detected</w:t>
      </w:r>
      <w:r w:rsidRPr="25A39124">
        <w:rPr>
          <w:i/>
          <w:iCs/>
          <w:lang w:eastAsia="zh-CN"/>
        </w:rPr>
        <w:t xml:space="preserve"> </w:t>
      </w:r>
      <w:r w:rsidR="00955DFF">
        <w:rPr>
          <w:i/>
          <w:iCs/>
          <w:lang w:eastAsia="zh-CN"/>
        </w:rPr>
        <w:t xml:space="preserve">and </w:t>
      </w:r>
      <w:r w:rsidRPr="25A39124">
        <w:rPr>
          <w:i/>
          <w:iCs/>
          <w:lang w:eastAsia="zh-CN"/>
        </w:rPr>
        <w:t xml:space="preserve">missing </w:t>
      </w:r>
      <w:r w:rsidR="00F256A7" w:rsidRPr="25A39124">
        <w:rPr>
          <w:i/>
          <w:iCs/>
          <w:lang w:eastAsia="zh-CN"/>
        </w:rPr>
        <w:t>RLM-RS</w:t>
      </w:r>
      <w:r w:rsidRPr="25A39124">
        <w:rPr>
          <w:i/>
          <w:iCs/>
          <w:lang w:eastAsia="zh-CN"/>
        </w:rPr>
        <w:t xml:space="preserve"> samples in the </w:t>
      </w:r>
      <w:r w:rsidR="00955DFF">
        <w:rPr>
          <w:i/>
          <w:iCs/>
          <w:lang w:eastAsia="zh-CN"/>
        </w:rPr>
        <w:t>in-sync/</w:t>
      </w:r>
      <w:r w:rsidRPr="25A39124">
        <w:rPr>
          <w:i/>
          <w:iCs/>
          <w:lang w:eastAsia="zh-CN"/>
        </w:rPr>
        <w:t>out-of-sync evaluations is for RAN4 to be discussed.</w:t>
      </w:r>
    </w:p>
    <w:p w14:paraId="4689739D" w14:textId="1CE1920A"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2</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outside of the DRS transmission window</w:t>
      </w:r>
    </w:p>
    <w:p w14:paraId="7973C359" w14:textId="070738D6" w:rsidR="00142DDB" w:rsidRDefault="00142DDB" w:rsidP="00142DDB">
      <w:pPr>
        <w:jc w:val="both"/>
        <w:rPr>
          <w:lang w:eastAsia="zh-CN"/>
        </w:rPr>
      </w:pPr>
      <w:r>
        <w:rPr>
          <w:lang w:eastAsia="zh-CN"/>
        </w:rPr>
        <w:t xml:space="preserve">As by </w:t>
      </w:r>
      <w:r w:rsidRPr="00F80EAB">
        <w:rPr>
          <w:lang w:eastAsia="zh-CN"/>
        </w:rPr>
        <w:t xml:space="preserve">proposal </w:t>
      </w:r>
      <w:r w:rsidR="00BA5376">
        <w:rPr>
          <w:lang w:eastAsia="zh-CN"/>
        </w:rPr>
        <w:t>18</w:t>
      </w:r>
      <w:r w:rsidRPr="00F80EAB">
        <w:rPr>
          <w:lang w:eastAsia="zh-CN"/>
        </w:rPr>
        <w:t xml:space="preserve"> LBT</w:t>
      </w:r>
      <w:r w:rsidRPr="00AC25D4">
        <w:rPr>
          <w:lang w:eastAsia="zh-CN"/>
        </w:rPr>
        <w:t xml:space="preserve"> blocking</w:t>
      </w:r>
      <w:r>
        <w:rPr>
          <w:lang w:eastAsia="zh-CN"/>
        </w:rPr>
        <w:t xml:space="preserve"> within the </w:t>
      </w:r>
      <w:r w:rsidR="001A0C0C">
        <w:rPr>
          <w:lang w:eastAsia="zh-CN"/>
        </w:rPr>
        <w:t>DRS transmission</w:t>
      </w:r>
      <w:r>
        <w:rPr>
          <w:lang w:eastAsia="zh-CN"/>
        </w:rPr>
        <w:t xml:space="preserve"> window may result in unnecessary declaration of RLF</w:t>
      </w:r>
      <w:r w:rsidR="00955DFF">
        <w:rPr>
          <w:lang w:eastAsia="zh-CN"/>
        </w:rPr>
        <w:t xml:space="preserve"> </w:t>
      </w:r>
      <w:proofErr w:type="gramStart"/>
      <w:r w:rsidR="00955DFF">
        <w:rPr>
          <w:lang w:eastAsia="zh-CN"/>
        </w:rPr>
        <w:t>and also</w:t>
      </w:r>
      <w:proofErr w:type="gramEnd"/>
      <w:r w:rsidR="00955DFF">
        <w:rPr>
          <w:lang w:eastAsia="zh-CN"/>
        </w:rPr>
        <w:t xml:space="preserve"> slow down </w:t>
      </w:r>
      <w:r w:rsidR="00B14442">
        <w:rPr>
          <w:lang w:eastAsia="zh-CN"/>
        </w:rPr>
        <w:t xml:space="preserve">the </w:t>
      </w:r>
      <w:r w:rsidR="00955DFF">
        <w:rPr>
          <w:lang w:eastAsia="zh-CN"/>
        </w:rPr>
        <w:t>RLM recovery</w:t>
      </w:r>
      <w:r>
        <w:rPr>
          <w:lang w:eastAsia="zh-CN"/>
        </w:rPr>
        <w:t xml:space="preserve">. Though </w:t>
      </w:r>
      <w:r w:rsidR="00ED21CA">
        <w:rPr>
          <w:lang w:eastAsia="zh-CN"/>
        </w:rPr>
        <w:t xml:space="preserve">as mentioned above for the RRM topic </w:t>
      </w:r>
      <w:r>
        <w:rPr>
          <w:lang w:eastAsia="zh-CN"/>
        </w:rPr>
        <w:t xml:space="preserve">RLM-RS transmission outside the </w:t>
      </w:r>
      <w:r w:rsidR="00ED21CA">
        <w:rPr>
          <w:lang w:eastAsia="zh-CN"/>
        </w:rPr>
        <w:t>DRS transmission</w:t>
      </w:r>
      <w:r>
        <w:rPr>
          <w:lang w:eastAsia="zh-CN"/>
        </w:rPr>
        <w:t xml:space="preserve"> window </w:t>
      </w:r>
      <w:r w:rsidR="00ED21CA">
        <w:rPr>
          <w:lang w:eastAsia="zh-CN"/>
        </w:rPr>
        <w:t>may be affected by a fluctuant transmission power</w:t>
      </w:r>
      <w:r>
        <w:rPr>
          <w:lang w:eastAsia="zh-CN"/>
        </w:rPr>
        <w:t xml:space="preserve">, they can still be used for RLM </w:t>
      </w:r>
      <w:r w:rsidR="00A46565">
        <w:rPr>
          <w:lang w:eastAsia="zh-CN"/>
        </w:rPr>
        <w:t xml:space="preserve">measurements </w:t>
      </w:r>
      <w:r>
        <w:rPr>
          <w:lang w:eastAsia="zh-CN"/>
        </w:rPr>
        <w:t>purpose</w:t>
      </w:r>
      <w:r w:rsidR="005A2FB2">
        <w:rPr>
          <w:lang w:eastAsia="zh-CN"/>
        </w:rPr>
        <w:t xml:space="preserve"> (in-sync evaluations only)</w:t>
      </w:r>
      <w:r>
        <w:rPr>
          <w:lang w:eastAsia="zh-CN"/>
        </w:rPr>
        <w:t xml:space="preserve">. To allow for faster RLM recovery in case </w:t>
      </w:r>
      <w:r w:rsidR="00ED21CA">
        <w:rPr>
          <w:lang w:eastAsia="zh-CN"/>
        </w:rPr>
        <w:t>RLM-RS</w:t>
      </w:r>
      <w:r>
        <w:rPr>
          <w:lang w:eastAsia="zh-CN"/>
        </w:rPr>
        <w:t xml:space="preserve"> transmission within the </w:t>
      </w:r>
      <w:r w:rsidR="00ED21CA">
        <w:rPr>
          <w:lang w:eastAsia="zh-CN"/>
        </w:rPr>
        <w:t>DRS transmission</w:t>
      </w:r>
      <w:r>
        <w:rPr>
          <w:lang w:eastAsia="zh-CN"/>
        </w:rPr>
        <w:t xml:space="preserve"> is blocked, we propose that detected L1 samples outside the </w:t>
      </w:r>
      <w:r w:rsidR="00ED21CA">
        <w:rPr>
          <w:lang w:eastAsia="zh-CN"/>
        </w:rPr>
        <w:t>DRS transmission window</w:t>
      </w:r>
      <w:r>
        <w:rPr>
          <w:lang w:eastAsia="zh-CN"/>
        </w:rPr>
        <w:t xml:space="preserve"> in correspondence of configured RLM-RS resources can also be used </w:t>
      </w:r>
      <w:r w:rsidR="00513BAC">
        <w:rPr>
          <w:lang w:eastAsia="zh-CN"/>
        </w:rPr>
        <w:t>for RLM measurements</w:t>
      </w:r>
      <w:r w:rsidR="005F11E4">
        <w:rPr>
          <w:lang w:eastAsia="zh-CN"/>
        </w:rPr>
        <w:t xml:space="preserve"> for in-sync evaluations only</w:t>
      </w:r>
      <w:r w:rsidR="008D5DD1">
        <w:rPr>
          <w:lang w:eastAsia="zh-CN"/>
        </w:rPr>
        <w:t>.</w:t>
      </w:r>
    </w:p>
    <w:p w14:paraId="3AC224B9" w14:textId="664A44E2" w:rsidR="0081378D" w:rsidRDefault="00A46565" w:rsidP="0081378D">
      <w:pPr>
        <w:jc w:val="both"/>
        <w:rPr>
          <w:lang w:eastAsia="zh-CN"/>
        </w:rPr>
      </w:pPr>
      <w:r>
        <w:rPr>
          <w:lang w:eastAsia="zh-CN"/>
        </w:rPr>
        <w:t xml:space="preserve">Another reason to use RLM-RS signals outside of the DRS transmission window for </w:t>
      </w:r>
      <w:r w:rsidR="00513BAC">
        <w:rPr>
          <w:lang w:eastAsia="zh-CN"/>
        </w:rPr>
        <w:t>RLM measurements</w:t>
      </w:r>
      <w:r w:rsidR="0081378D">
        <w:rPr>
          <w:lang w:eastAsia="zh-CN"/>
        </w:rPr>
        <w:t xml:space="preserve"> is linked with the RLM-RS density.</w:t>
      </w:r>
      <w:r w:rsidR="0081378D" w:rsidRPr="0081378D">
        <w:rPr>
          <w:lang w:eastAsia="zh-CN"/>
        </w:rPr>
        <w:t xml:space="preserve"> </w:t>
      </w:r>
      <w:r w:rsidR="0081378D">
        <w:rPr>
          <w:lang w:eastAsia="zh-CN"/>
        </w:rPr>
        <w:t xml:space="preserve">It seems that the number of detected RLM-RS signals, which relies on the RLM-RS periodicity and the success probability of LBT, may impact the in-sync evaluation performance. The RLM-RS signals used for in-sync evaluations might not have </w:t>
      </w:r>
      <w:proofErr w:type="gramStart"/>
      <w:r w:rsidR="0081378D">
        <w:rPr>
          <w:lang w:eastAsia="zh-CN"/>
        </w:rPr>
        <w:t>sufficient</w:t>
      </w:r>
      <w:proofErr w:type="gramEnd"/>
      <w:r w:rsidR="0081378D">
        <w:rPr>
          <w:lang w:eastAsia="zh-CN"/>
        </w:rPr>
        <w:t xml:space="preserve"> density when the periodical RLM-RS signal</w:t>
      </w:r>
      <w:r w:rsidR="00064CD9">
        <w:rPr>
          <w:lang w:eastAsia="zh-CN"/>
        </w:rPr>
        <w:t>s</w:t>
      </w:r>
      <w:r w:rsidR="0081378D">
        <w:rPr>
          <w:lang w:eastAsia="zh-CN"/>
        </w:rPr>
        <w:t xml:space="preserve"> could not always be transmitted periodically at the configured time resource due to the unsuccessful channel access. </w:t>
      </w:r>
    </w:p>
    <w:p w14:paraId="10E71405" w14:textId="2355D5B6" w:rsidR="00A46565" w:rsidRDefault="0081378D" w:rsidP="00142DDB">
      <w:pPr>
        <w:jc w:val="both"/>
        <w:rPr>
          <w:lang w:eastAsia="zh-CN"/>
        </w:rPr>
      </w:pPr>
      <w:r w:rsidRPr="1AFC0732">
        <w:rPr>
          <w:b/>
          <w:bCs/>
          <w:i/>
          <w:iCs/>
          <w:lang w:eastAsia="zh-CN"/>
        </w:rPr>
        <w:t xml:space="preserve">Observation </w:t>
      </w:r>
      <w:r w:rsidR="00F72C55">
        <w:rPr>
          <w:b/>
          <w:bCs/>
          <w:i/>
          <w:iCs/>
          <w:lang w:eastAsia="zh-CN"/>
        </w:rPr>
        <w:t>16</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34B3E13" w14:textId="49C79133" w:rsidR="008D5DD1" w:rsidRPr="006B5E39" w:rsidRDefault="008D5DD1" w:rsidP="1AFC0732">
      <w:pPr>
        <w:spacing w:after="0"/>
        <w:jc w:val="both"/>
        <w:rPr>
          <w:i/>
          <w:iCs/>
          <w:lang w:val="en-US"/>
        </w:rPr>
      </w:pPr>
      <w:r w:rsidRPr="1AFC0732">
        <w:rPr>
          <w:b/>
          <w:bCs/>
          <w:i/>
          <w:iCs/>
          <w:lang w:val="en-US"/>
        </w:rPr>
        <w:t xml:space="preserve">Proposal </w:t>
      </w:r>
      <w:r w:rsidR="00BA5376">
        <w:rPr>
          <w:b/>
          <w:bCs/>
          <w:i/>
          <w:iCs/>
          <w:lang w:val="en-US"/>
        </w:rPr>
        <w:t>19</w:t>
      </w:r>
      <w:r w:rsidRPr="1AFC0732">
        <w:rPr>
          <w:b/>
          <w:bCs/>
          <w:i/>
          <w:iCs/>
          <w:lang w:val="en-US"/>
        </w:rPr>
        <w:t>:</w:t>
      </w:r>
      <w:r w:rsidRPr="1AFC0732">
        <w:rPr>
          <w:i/>
          <w:iCs/>
          <w:lang w:val="en-US"/>
        </w:rPr>
        <w:t xml:space="preserve"> RLM measurements outside of the </w:t>
      </w:r>
      <w:r w:rsidR="0081378D" w:rsidRPr="1AFC0732">
        <w:rPr>
          <w:i/>
          <w:iCs/>
          <w:lang w:val="en-US"/>
        </w:rPr>
        <w:t>DRS transmission</w:t>
      </w:r>
      <w:r w:rsidRPr="1AFC0732">
        <w:rPr>
          <w:i/>
          <w:iCs/>
          <w:lang w:val="en-US"/>
        </w:rPr>
        <w:t xml:space="preserve"> window are supported</w:t>
      </w:r>
      <w:r w:rsidR="005F11E4" w:rsidRPr="1AFC0732">
        <w:rPr>
          <w:i/>
          <w:iCs/>
          <w:lang w:val="en-US"/>
        </w:rPr>
        <w:t xml:space="preserve"> for in-sync evaluations only</w:t>
      </w:r>
      <w:r w:rsidRPr="1AFC0732">
        <w:rPr>
          <w:i/>
          <w:iCs/>
          <w:lang w:val="en-US"/>
        </w:rPr>
        <w:t>.</w:t>
      </w:r>
      <w:r w:rsidR="005F11E4" w:rsidRPr="1AFC0732">
        <w:rPr>
          <w:i/>
          <w:iCs/>
          <w:lang w:eastAsia="zh-CN"/>
        </w:rPr>
        <w:t xml:space="preserve"> How to count outside of the DRS transmission window the detected RLM-RS samples in the in-sync evaluations is for RAN4 to be discussed.</w:t>
      </w:r>
    </w:p>
    <w:p w14:paraId="0034A6CC" w14:textId="77777777" w:rsidR="008D5DD1" w:rsidRPr="00BF399C" w:rsidRDefault="008D5DD1" w:rsidP="00BF399C">
      <w:pPr>
        <w:spacing w:after="0"/>
        <w:jc w:val="both"/>
        <w:rPr>
          <w:i/>
          <w:iCs/>
          <w:lang w:val="en-US"/>
        </w:rPr>
      </w:pPr>
    </w:p>
    <w:p w14:paraId="01FE5375" w14:textId="5B02475A" w:rsidR="006049FD" w:rsidRPr="00A8562D" w:rsidRDefault="006049FD" w:rsidP="006049FD">
      <w:pPr>
        <w:jc w:val="both"/>
        <w:rPr>
          <w:lang w:eastAsia="zh-CN"/>
        </w:rPr>
      </w:pPr>
      <w:r>
        <w:rPr>
          <w:lang w:eastAsia="zh-CN"/>
        </w:rPr>
        <w:t xml:space="preserve">Hence, further enhancements for RLM-RS signal outside of the </w:t>
      </w:r>
      <w:r w:rsidR="0081378D">
        <w:rPr>
          <w:lang w:eastAsia="zh-CN"/>
        </w:rPr>
        <w:t>DRS transmission</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w:t>
      </w:r>
      <w:r w:rsidR="0081378D">
        <w:rPr>
          <w:lang w:eastAsia="zh-CN"/>
        </w:rPr>
        <w:t xml:space="preserve">periodical </w:t>
      </w:r>
      <w:r>
        <w:rPr>
          <w:lang w:eastAsia="zh-CN"/>
        </w:rPr>
        <w:t>RLM-RS signal</w:t>
      </w:r>
      <w:r w:rsidR="0081378D">
        <w:rPr>
          <w:lang w:eastAsia="zh-CN"/>
        </w:rPr>
        <w:t>s</w:t>
      </w:r>
      <w:r>
        <w:rPr>
          <w:lang w:eastAsia="zh-CN"/>
        </w:rPr>
        <w:t xml:space="preserve">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xml:space="preserve">, an additional opportunity window could be triggered as shown </w:t>
      </w:r>
      <w:r w:rsidRPr="00F80EAB">
        <w:rPr>
          <w:lang w:eastAsia="zh-CN"/>
        </w:rPr>
        <w:t xml:space="preserve">in </w:t>
      </w:r>
      <w:r w:rsidRPr="00D64F81">
        <w:rPr>
          <w:lang w:eastAsia="zh-CN"/>
        </w:rPr>
        <w:t>Fig</w:t>
      </w:r>
      <w:r w:rsidR="006832DB" w:rsidRPr="00D64F81">
        <w:rPr>
          <w:lang w:eastAsia="zh-CN"/>
        </w:rPr>
        <w:t xml:space="preserve">ure </w:t>
      </w:r>
      <w:r w:rsidR="00D64F81">
        <w:rPr>
          <w:lang w:eastAsia="zh-CN"/>
        </w:rPr>
        <w:t>9</w:t>
      </w:r>
      <w:r w:rsidRPr="00D64F81">
        <w:rPr>
          <w:lang w:eastAsia="zh-CN"/>
        </w:rPr>
        <w:t>, where</w:t>
      </w:r>
      <w:r>
        <w:rPr>
          <w:lang w:eastAsia="zh-CN"/>
        </w:rPr>
        <w:t xml:space="preserve"> some additional occasions of RLM-RS signal</w:t>
      </w:r>
      <w:r w:rsidR="00064CD9">
        <w:rPr>
          <w:lang w:eastAsia="zh-CN"/>
        </w:rPr>
        <w:t>s</w:t>
      </w:r>
      <w:r>
        <w:rPr>
          <w:lang w:eastAsia="zh-CN"/>
        </w:rPr>
        <w:t xml:space="preserve"> transmission should be introduced. </w:t>
      </w:r>
    </w:p>
    <w:p w14:paraId="32E04770" w14:textId="7455536E" w:rsidR="0081378D" w:rsidRPr="006B5E39" w:rsidRDefault="006049FD" w:rsidP="70FA6E7D">
      <w:pPr>
        <w:jc w:val="both"/>
        <w:rPr>
          <w:i/>
          <w:iCs/>
          <w:lang w:eastAsia="zh-CN"/>
        </w:rPr>
      </w:pPr>
      <w:r w:rsidRPr="70FA6E7D">
        <w:rPr>
          <w:b/>
          <w:bCs/>
          <w:i/>
          <w:iCs/>
          <w:lang w:eastAsia="zh-CN"/>
        </w:rPr>
        <w:t xml:space="preserve">Proposal </w:t>
      </w:r>
      <w:r w:rsidR="00BA5376">
        <w:rPr>
          <w:b/>
          <w:bCs/>
          <w:i/>
          <w:iCs/>
          <w:lang w:eastAsia="zh-CN"/>
        </w:rPr>
        <w:t>20</w:t>
      </w:r>
      <w:r w:rsidRPr="70FA6E7D">
        <w:rPr>
          <w:i/>
          <w:iCs/>
          <w:lang w:eastAsia="zh-CN"/>
        </w:rPr>
        <w:t xml:space="preserve">: </w:t>
      </w:r>
      <w:r w:rsidR="005F11E4" w:rsidRPr="70FA6E7D">
        <w:rPr>
          <w:i/>
          <w:iCs/>
          <w:lang w:eastAsia="zh-CN"/>
        </w:rPr>
        <w:t>T</w:t>
      </w:r>
      <w:r w:rsidRPr="70FA6E7D">
        <w:rPr>
          <w:i/>
          <w:iCs/>
          <w:lang w:eastAsia="zh-CN"/>
        </w:rPr>
        <w:t xml:space="preserve">he RLM measurement should consider the additional opportunistic RLM-RS transmission in one </w:t>
      </w:r>
      <w:proofErr w:type="spellStart"/>
      <w:r w:rsidR="00737802">
        <w:rPr>
          <w:i/>
          <w:iCs/>
          <w:lang w:eastAsia="zh-CN"/>
        </w:rPr>
        <w:t>gNB</w:t>
      </w:r>
      <w:proofErr w:type="spellEnd"/>
      <w:r w:rsidR="00737802">
        <w:rPr>
          <w:i/>
          <w:iCs/>
          <w:lang w:eastAsia="zh-CN"/>
        </w:rPr>
        <w:t xml:space="preserve"> </w:t>
      </w:r>
      <w:r w:rsidRPr="70FA6E7D">
        <w:rPr>
          <w:i/>
          <w:iCs/>
          <w:lang w:eastAsia="zh-CN"/>
        </w:rPr>
        <w:t>triggered window</w:t>
      </w:r>
      <w:r w:rsidR="0081378D" w:rsidRPr="70FA6E7D">
        <w:rPr>
          <w:i/>
          <w:iCs/>
          <w:lang w:eastAsia="zh-CN"/>
        </w:rPr>
        <w:t xml:space="preserve"> </w:t>
      </w:r>
      <w:r w:rsidR="0065320B" w:rsidRPr="70FA6E7D">
        <w:rPr>
          <w:i/>
          <w:iCs/>
          <w:lang w:eastAsia="zh-CN"/>
        </w:rPr>
        <w:t xml:space="preserve">in the case no RLM-RS sample within the DRS transmission window has been detected </w:t>
      </w:r>
      <w:r w:rsidR="0081378D" w:rsidRPr="70FA6E7D">
        <w:rPr>
          <w:i/>
          <w:iCs/>
          <w:lang w:eastAsia="zh-CN"/>
        </w:rPr>
        <w:t>after a pre-defined time duration</w:t>
      </w:r>
      <w:r w:rsidRPr="70FA6E7D">
        <w:rPr>
          <w:i/>
          <w:iCs/>
          <w:lang w:eastAsia="zh-CN"/>
        </w:rPr>
        <w:t>.</w:t>
      </w:r>
    </w:p>
    <w:p w14:paraId="328A0CFF" w14:textId="77777777" w:rsidR="006049FD" w:rsidRDefault="006049FD" w:rsidP="006049FD">
      <w:pPr>
        <w:pStyle w:val="TF"/>
      </w:pPr>
      <w:r>
        <w:object w:dxaOrig="6608" w:dyaOrig="1916" w14:anchorId="51AC43C3">
          <v:shape id="_x0000_i1035" type="#_x0000_t75" style="width:329.5pt;height:94pt" o:ole="">
            <v:imagedata r:id="rId42" o:title=""/>
          </v:shape>
          <o:OLEObject Type="Embed" ProgID="Visio.Drawing.11" ShapeID="_x0000_i1035" DrawAspect="Content" ObjectID="_1634740425" r:id="rId43"/>
        </w:object>
      </w:r>
    </w:p>
    <w:p w14:paraId="53D581F9" w14:textId="2CBB0B12" w:rsidR="006049FD" w:rsidRPr="00376BCA" w:rsidRDefault="006049FD" w:rsidP="00376BCA">
      <w:pPr>
        <w:spacing w:after="0"/>
        <w:jc w:val="center"/>
        <w:rPr>
          <w:b/>
          <w:bCs/>
          <w:lang w:eastAsia="zh-CN"/>
        </w:rPr>
      </w:pPr>
      <w:r w:rsidRPr="00D64F81">
        <w:rPr>
          <w:b/>
          <w:bCs/>
        </w:rPr>
        <w:t>Fig</w:t>
      </w:r>
      <w:r w:rsidR="00CC008F" w:rsidRPr="00D64F81">
        <w:rPr>
          <w:b/>
          <w:bCs/>
          <w:lang w:eastAsia="zh-CN"/>
        </w:rPr>
        <w:t xml:space="preserve">ure </w:t>
      </w:r>
      <w:r w:rsidR="00D64F81">
        <w:rPr>
          <w:b/>
          <w:bCs/>
          <w:lang w:eastAsia="zh-CN"/>
        </w:rPr>
        <w:t>9</w:t>
      </w:r>
      <w:r w:rsidRPr="00D64F81">
        <w:rPr>
          <w:b/>
          <w:bCs/>
          <w:lang w:eastAsia="zh-CN"/>
        </w:rPr>
        <w:t>:</w:t>
      </w:r>
      <w:r w:rsidRPr="00D64F81">
        <w:rPr>
          <w:b/>
          <w:bCs/>
        </w:rPr>
        <w:t xml:space="preserve"> </w:t>
      </w:r>
      <w:r w:rsidRPr="00D64F81">
        <w:rPr>
          <w:b/>
          <w:bCs/>
          <w:lang w:eastAsia="zh-CN"/>
        </w:rPr>
        <w:t>Opportunistic</w:t>
      </w:r>
      <w:r w:rsidRPr="00376BCA">
        <w:rPr>
          <w:b/>
          <w:bCs/>
          <w:lang w:eastAsia="zh-CN"/>
        </w:rPr>
        <w:t xml:space="preserve">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188DA745" w14:textId="77FC61C0" w:rsidR="008D1F9B" w:rsidRDefault="009113AD" w:rsidP="00734348">
      <w:pPr>
        <w:spacing w:after="0"/>
        <w:jc w:val="both"/>
        <w:rPr>
          <w:lang w:val="en-US"/>
        </w:rPr>
      </w:pPr>
      <w:r>
        <w:rPr>
          <w:lang w:val="en-US"/>
        </w:rPr>
        <w:t xml:space="preserve">Related to opportunistic RLM-RS, our proposal is to rely </w:t>
      </w:r>
      <w:r w:rsidR="003F7186">
        <w:rPr>
          <w:lang w:val="en-US"/>
        </w:rPr>
        <w:t xml:space="preserve">for opportunistic RLMS-RS transmission detection </w:t>
      </w:r>
      <w:r>
        <w:rPr>
          <w:lang w:val="en-US"/>
        </w:rPr>
        <w:t xml:space="preserve">upon </w:t>
      </w:r>
      <w:r w:rsidR="00475824">
        <w:rPr>
          <w:lang w:val="en-US"/>
        </w:rPr>
        <w:t>DMRS</w:t>
      </w:r>
      <w:r w:rsidR="008D1F9B">
        <w:rPr>
          <w:lang w:val="en-US"/>
        </w:rPr>
        <w:t xml:space="preserve"> </w:t>
      </w:r>
      <w:r w:rsidR="001D1BA7">
        <w:rPr>
          <w:lang w:val="en-US"/>
        </w:rPr>
        <w:t>signals associated with any PDCCH channel</w:t>
      </w:r>
      <w:r w:rsidR="008D1F9B">
        <w:rPr>
          <w:lang w:val="en-US"/>
        </w:rPr>
        <w:t xml:space="preserve"> </w:t>
      </w:r>
      <w:r w:rsidR="001D1BA7">
        <w:rPr>
          <w:lang w:val="en-US"/>
        </w:rPr>
        <w:t xml:space="preserve">(including </w:t>
      </w:r>
      <w:r w:rsidR="00C56CAD">
        <w:rPr>
          <w:lang w:val="en-US"/>
        </w:rPr>
        <w:t xml:space="preserve">the </w:t>
      </w:r>
      <w:r w:rsidR="008D1F9B">
        <w:rPr>
          <w:lang w:val="en-US"/>
        </w:rPr>
        <w:t>GC-PDCCH channel</w:t>
      </w:r>
      <w:r w:rsidR="001D1BA7">
        <w:rPr>
          <w:lang w:val="en-US"/>
        </w:rPr>
        <w:t>)</w:t>
      </w:r>
      <w:r w:rsidR="008D1F9B">
        <w:rPr>
          <w:lang w:val="en-US"/>
        </w:rPr>
        <w:t>, bearing in mind that</w:t>
      </w:r>
      <w:r w:rsidR="00C56CAD">
        <w:rPr>
          <w:lang w:val="en-US"/>
        </w:rPr>
        <w:t xml:space="preserve"> the </w:t>
      </w:r>
      <w:r w:rsidR="001D1BA7">
        <w:rPr>
          <w:lang w:val="en-US"/>
        </w:rPr>
        <w:t>such</w:t>
      </w:r>
      <w:r w:rsidR="008D1F9B">
        <w:rPr>
          <w:lang w:val="en-US"/>
        </w:rPr>
        <w:t xml:space="preserve"> channel </w:t>
      </w:r>
      <w:r w:rsidR="008D1F9B">
        <w:rPr>
          <w:lang w:val="en-US"/>
        </w:rPr>
        <w:lastRenderedPageBreak/>
        <w:t xml:space="preserve">is always present within a </w:t>
      </w:r>
      <w:proofErr w:type="spellStart"/>
      <w:r w:rsidR="008D1F9B">
        <w:rPr>
          <w:lang w:val="en-US"/>
        </w:rPr>
        <w:t>gNB</w:t>
      </w:r>
      <w:proofErr w:type="spellEnd"/>
      <w:r w:rsidR="008D1F9B">
        <w:rPr>
          <w:lang w:val="en-US"/>
        </w:rPr>
        <w:t xml:space="preserve"> acquired COT</w:t>
      </w:r>
      <w:r w:rsidR="001D1BA7">
        <w:rPr>
          <w:lang w:val="en-US"/>
        </w:rPr>
        <w:t xml:space="preserve"> and may be used by UEs to be aware of</w:t>
      </w:r>
      <w:r w:rsidR="008D1F9B">
        <w:rPr>
          <w:lang w:val="en-US"/>
        </w:rPr>
        <w:t xml:space="preserve"> the COT structure.</w:t>
      </w:r>
      <w:r w:rsidR="00AD0704">
        <w:rPr>
          <w:lang w:val="en-US"/>
        </w:rPr>
        <w:t xml:space="preserve"> The presence of the PDCCH </w:t>
      </w:r>
      <w:r w:rsidR="001D1BA7">
        <w:rPr>
          <w:lang w:val="en-US"/>
        </w:rPr>
        <w:t>channel</w:t>
      </w:r>
      <w:r w:rsidR="00806141">
        <w:rPr>
          <w:lang w:val="en-US"/>
        </w:rPr>
        <w:t xml:space="preserve"> can be confirmed once the </w:t>
      </w:r>
      <w:r w:rsidR="001D1BA7">
        <w:rPr>
          <w:lang w:val="en-US"/>
        </w:rPr>
        <w:t>associated</w:t>
      </w:r>
      <w:r w:rsidR="00806141">
        <w:rPr>
          <w:lang w:val="en-US"/>
        </w:rPr>
        <w:t xml:space="preserve"> DMRS </w:t>
      </w:r>
      <w:r w:rsidR="001D1BA7">
        <w:rPr>
          <w:lang w:val="en-US"/>
        </w:rPr>
        <w:t>signals have</w:t>
      </w:r>
      <w:r w:rsidR="00806141">
        <w:rPr>
          <w:lang w:val="en-US"/>
        </w:rPr>
        <w:t xml:space="preserve"> been detected by the UE.</w:t>
      </w:r>
    </w:p>
    <w:p w14:paraId="593C8818" w14:textId="023DF6BC" w:rsidR="008D1F9B" w:rsidRDefault="008D1F9B" w:rsidP="00734348">
      <w:pPr>
        <w:spacing w:after="0"/>
        <w:jc w:val="both"/>
        <w:rPr>
          <w:lang w:val="en-US"/>
        </w:rPr>
      </w:pPr>
    </w:p>
    <w:p w14:paraId="4FFEB3EB" w14:textId="476F0C41" w:rsidR="005C7EDB" w:rsidRDefault="005C7EDB" w:rsidP="005C7EDB">
      <w:pPr>
        <w:spacing w:after="0"/>
        <w:jc w:val="both"/>
        <w:rPr>
          <w:lang w:val="en-US"/>
        </w:rPr>
      </w:pPr>
      <w:r>
        <w:rPr>
          <w:lang w:val="en-US"/>
        </w:rPr>
        <w:t>Hence no additional indication to the UE is expected to be needed.</w:t>
      </w:r>
      <w:r w:rsidR="00AD0704">
        <w:rPr>
          <w:lang w:val="en-US"/>
        </w:rPr>
        <w:t xml:space="preserve"> </w:t>
      </w:r>
    </w:p>
    <w:p w14:paraId="794921A6" w14:textId="08AD3CBD" w:rsidR="005C7EDB" w:rsidRDefault="005C7EDB" w:rsidP="005C7EDB">
      <w:pPr>
        <w:spacing w:after="0"/>
        <w:jc w:val="both"/>
        <w:rPr>
          <w:lang w:val="en-US"/>
        </w:rPr>
      </w:pPr>
    </w:p>
    <w:p w14:paraId="11445215" w14:textId="4F34D965" w:rsidR="00D27393" w:rsidRPr="006B5E39" w:rsidRDefault="005C7EDB" w:rsidP="0952970A">
      <w:pPr>
        <w:spacing w:after="0"/>
        <w:jc w:val="both"/>
        <w:rPr>
          <w:i/>
          <w:iCs/>
          <w:lang w:val="en-US"/>
        </w:rPr>
      </w:pPr>
      <w:r w:rsidRPr="0952970A">
        <w:rPr>
          <w:b/>
          <w:bCs/>
          <w:i/>
          <w:iCs/>
          <w:lang w:val="en-US"/>
        </w:rPr>
        <w:t xml:space="preserve">Observation </w:t>
      </w:r>
      <w:r w:rsidR="00F72C55">
        <w:rPr>
          <w:b/>
          <w:bCs/>
          <w:i/>
          <w:iCs/>
          <w:lang w:val="en-US"/>
        </w:rPr>
        <w:t>17</w:t>
      </w:r>
      <w:r w:rsidRPr="0952970A">
        <w:rPr>
          <w:b/>
          <w:bCs/>
          <w:i/>
          <w:iCs/>
          <w:lang w:val="en-US"/>
        </w:rPr>
        <w:t>:</w:t>
      </w:r>
      <w:r w:rsidRPr="0952970A">
        <w:rPr>
          <w:i/>
          <w:iCs/>
          <w:lang w:val="en-US"/>
        </w:rPr>
        <w:t xml:space="preserve"> No explicit indication to the UE of opportunistic transmission other than </w:t>
      </w:r>
      <w:r w:rsidR="001D1BA7">
        <w:rPr>
          <w:i/>
          <w:iCs/>
          <w:lang w:val="en-US"/>
        </w:rPr>
        <w:t>the detection of the DMRS signals associated with PDCCH channel</w:t>
      </w:r>
      <w:r w:rsidRPr="0952970A">
        <w:rPr>
          <w:i/>
          <w:iCs/>
          <w:lang w:val="en-US"/>
        </w:rPr>
        <w:t xml:space="preserve"> is expected to be needed.</w:t>
      </w:r>
    </w:p>
    <w:p w14:paraId="2BF18813" w14:textId="6E001EF1" w:rsidR="00806141" w:rsidRDefault="00806141" w:rsidP="005C7EDB">
      <w:pPr>
        <w:spacing w:after="0"/>
        <w:jc w:val="both"/>
        <w:rPr>
          <w:iCs/>
          <w:lang w:val="en-US"/>
        </w:rPr>
      </w:pPr>
    </w:p>
    <w:p w14:paraId="15AFEE67" w14:textId="4D970E8A" w:rsidR="00806141" w:rsidRDefault="00806141" w:rsidP="005C7EDB">
      <w:pPr>
        <w:spacing w:after="0"/>
        <w:jc w:val="both"/>
        <w:rPr>
          <w:lang w:val="en-US"/>
        </w:rPr>
      </w:pPr>
      <w:r>
        <w:rPr>
          <w:lang w:val="en-US"/>
        </w:rPr>
        <w:t>As a consequen</w:t>
      </w:r>
      <w:r w:rsidR="00B6778B">
        <w:rPr>
          <w:lang w:val="en-US"/>
        </w:rPr>
        <w:t xml:space="preserve">ce </w:t>
      </w:r>
      <w:r w:rsidR="00A94EE8">
        <w:rPr>
          <w:lang w:val="en-US"/>
        </w:rPr>
        <w:t xml:space="preserve">and </w:t>
      </w:r>
      <w:r w:rsidR="00C56CAD">
        <w:rPr>
          <w:lang w:val="en-US"/>
        </w:rPr>
        <w:t xml:space="preserve">following </w:t>
      </w:r>
      <w:r w:rsidR="00A94EE8">
        <w:rPr>
          <w:lang w:val="en-US"/>
        </w:rPr>
        <w:t xml:space="preserve">the RAN1#97 agreement (no SSB-based RLM-RS outside of the DRS transmission window) </w:t>
      </w:r>
      <w:r w:rsidR="00B6778B">
        <w:rPr>
          <w:lang w:val="en-US"/>
        </w:rPr>
        <w:t xml:space="preserve">we propose to use </w:t>
      </w:r>
      <w:r w:rsidR="00C56CAD">
        <w:rPr>
          <w:lang w:val="en-US"/>
        </w:rPr>
        <w:t>the</w:t>
      </w:r>
      <w:r w:rsidR="005F11E4">
        <w:rPr>
          <w:lang w:val="en-US"/>
        </w:rPr>
        <w:t xml:space="preserve"> </w:t>
      </w:r>
      <w:r w:rsidR="001D1BA7">
        <w:rPr>
          <w:lang w:val="en-US"/>
        </w:rPr>
        <w:t>detection of the</w:t>
      </w:r>
      <w:r w:rsidR="00B6778B">
        <w:rPr>
          <w:lang w:val="en-US"/>
        </w:rPr>
        <w:t xml:space="preserve"> DMRS </w:t>
      </w:r>
      <w:r w:rsidR="001D1BA7">
        <w:rPr>
          <w:lang w:val="en-US"/>
        </w:rPr>
        <w:t>signals</w:t>
      </w:r>
      <w:r w:rsidR="00A94EE8">
        <w:rPr>
          <w:lang w:val="en-US"/>
        </w:rPr>
        <w:t xml:space="preserve">, </w:t>
      </w:r>
      <w:r w:rsidR="00B84526">
        <w:rPr>
          <w:lang w:val="en-US"/>
        </w:rPr>
        <w:t xml:space="preserve">such </w:t>
      </w:r>
      <w:r w:rsidR="00A94EE8">
        <w:rPr>
          <w:lang w:val="en-US"/>
        </w:rPr>
        <w:t xml:space="preserve">DMRS </w:t>
      </w:r>
      <w:r w:rsidR="001D1BA7">
        <w:rPr>
          <w:lang w:val="en-US"/>
        </w:rPr>
        <w:t xml:space="preserve">signals </w:t>
      </w:r>
      <w:r w:rsidR="00A94EE8">
        <w:rPr>
          <w:lang w:val="en-US"/>
        </w:rPr>
        <w:t xml:space="preserve">being used to confirm the presence of the </w:t>
      </w:r>
      <w:r w:rsidR="001D1BA7">
        <w:rPr>
          <w:lang w:val="en-US"/>
        </w:rPr>
        <w:t xml:space="preserve">associated </w:t>
      </w:r>
      <w:r w:rsidR="00A94EE8">
        <w:rPr>
          <w:lang w:val="en-US"/>
        </w:rPr>
        <w:t>PDCCH</w:t>
      </w:r>
      <w:r w:rsidR="001D1BA7">
        <w:rPr>
          <w:lang w:val="en-US"/>
        </w:rPr>
        <w:t xml:space="preserve"> channel</w:t>
      </w:r>
      <w:r w:rsidR="00D14391">
        <w:rPr>
          <w:lang w:val="en-US"/>
        </w:rPr>
        <w:t xml:space="preserve">; the UE should then use CSI-RS </w:t>
      </w:r>
      <w:r w:rsidR="003F7186">
        <w:rPr>
          <w:lang w:val="en-US"/>
        </w:rPr>
        <w:t xml:space="preserve">transmitted within the </w:t>
      </w:r>
      <w:proofErr w:type="spellStart"/>
      <w:r w:rsidR="003F7186">
        <w:rPr>
          <w:lang w:val="en-US"/>
        </w:rPr>
        <w:t>gNB</w:t>
      </w:r>
      <w:proofErr w:type="spellEnd"/>
      <w:r w:rsidR="003F7186">
        <w:rPr>
          <w:lang w:val="en-US"/>
        </w:rPr>
        <w:t xml:space="preserve"> acquired COT </w:t>
      </w:r>
      <w:r w:rsidR="00D14391">
        <w:rPr>
          <w:lang w:val="en-US"/>
        </w:rPr>
        <w:t>for in-sync evaluation</w:t>
      </w:r>
      <w:r w:rsidR="00C514F4">
        <w:rPr>
          <w:lang w:val="en-US"/>
        </w:rPr>
        <w:t>s</w:t>
      </w:r>
      <w:r w:rsidR="00B6778B">
        <w:rPr>
          <w:lang w:val="en-US"/>
        </w:rPr>
        <w:t>.</w:t>
      </w:r>
    </w:p>
    <w:p w14:paraId="5D2E5CEF" w14:textId="56B02B7E" w:rsidR="00B6778B" w:rsidRDefault="00B6778B" w:rsidP="005C7EDB">
      <w:pPr>
        <w:spacing w:after="0"/>
        <w:jc w:val="both"/>
        <w:rPr>
          <w:lang w:val="en-US"/>
        </w:rPr>
      </w:pPr>
    </w:p>
    <w:p w14:paraId="3F81657A" w14:textId="0859B251" w:rsidR="00B6778B" w:rsidRDefault="00B6778B" w:rsidP="005C7EDB">
      <w:pPr>
        <w:spacing w:after="0"/>
        <w:jc w:val="both"/>
        <w:rPr>
          <w:lang w:val="en-US"/>
        </w:rPr>
      </w:pPr>
      <w:r w:rsidRPr="0952970A">
        <w:rPr>
          <w:b/>
          <w:bCs/>
          <w:i/>
          <w:iCs/>
          <w:lang w:val="en-US"/>
        </w:rPr>
        <w:t xml:space="preserve">Proposal </w:t>
      </w:r>
      <w:r w:rsidR="00BA5376">
        <w:rPr>
          <w:b/>
          <w:bCs/>
          <w:i/>
          <w:iCs/>
          <w:lang w:val="en-US"/>
        </w:rPr>
        <w:t>21</w:t>
      </w:r>
      <w:r w:rsidRPr="0952970A">
        <w:rPr>
          <w:b/>
          <w:bCs/>
          <w:i/>
          <w:iCs/>
          <w:lang w:val="en-US"/>
        </w:rPr>
        <w:t>:</w:t>
      </w:r>
      <w:r w:rsidRPr="006B5E39">
        <w:rPr>
          <w:i/>
          <w:iCs/>
          <w:lang w:val="en-US"/>
        </w:rPr>
        <w:t xml:space="preserve"> </w:t>
      </w:r>
      <w:r w:rsidR="00E14B73">
        <w:rPr>
          <w:i/>
          <w:iCs/>
          <w:lang w:val="en-US"/>
        </w:rPr>
        <w:t>T</w:t>
      </w:r>
      <w:r w:rsidRPr="006B5E39">
        <w:rPr>
          <w:i/>
          <w:iCs/>
          <w:lang w:val="en-US"/>
        </w:rPr>
        <w:t xml:space="preserve">he UE should use </w:t>
      </w:r>
      <w:r w:rsidR="001D1BA7">
        <w:rPr>
          <w:i/>
          <w:iCs/>
          <w:lang w:val="en-US"/>
        </w:rPr>
        <w:t>the detection of</w:t>
      </w:r>
      <w:r w:rsidR="00BA08C6">
        <w:rPr>
          <w:i/>
          <w:iCs/>
          <w:lang w:val="en-US"/>
        </w:rPr>
        <w:t xml:space="preserve"> the</w:t>
      </w:r>
      <w:r w:rsidR="00C56CAD">
        <w:rPr>
          <w:i/>
          <w:iCs/>
          <w:lang w:val="en-US"/>
        </w:rPr>
        <w:t xml:space="preserve"> DMRS</w:t>
      </w:r>
      <w:r w:rsidRPr="006B5E39">
        <w:rPr>
          <w:i/>
          <w:iCs/>
          <w:lang w:val="en-US"/>
        </w:rPr>
        <w:t xml:space="preserve"> </w:t>
      </w:r>
      <w:r w:rsidR="00BA08C6">
        <w:rPr>
          <w:i/>
          <w:iCs/>
          <w:lang w:val="en-US"/>
        </w:rPr>
        <w:t>signals</w:t>
      </w:r>
      <w:r w:rsidR="00A94EE8" w:rsidRPr="00A94EE8">
        <w:rPr>
          <w:i/>
          <w:iCs/>
          <w:lang w:val="en-US"/>
        </w:rPr>
        <w:t xml:space="preserve">, </w:t>
      </w:r>
      <w:r w:rsidR="00B84526">
        <w:rPr>
          <w:i/>
          <w:lang w:val="en-US"/>
        </w:rPr>
        <w:t xml:space="preserve">such </w:t>
      </w:r>
      <w:r w:rsidR="00A94EE8" w:rsidRPr="001F4C0E">
        <w:rPr>
          <w:i/>
          <w:lang w:val="en-US"/>
        </w:rPr>
        <w:t xml:space="preserve">DMRS </w:t>
      </w:r>
      <w:r w:rsidR="00BA08C6">
        <w:rPr>
          <w:i/>
          <w:lang w:val="en-US"/>
        </w:rPr>
        <w:t xml:space="preserve">signals </w:t>
      </w:r>
      <w:r w:rsidR="00A94EE8" w:rsidRPr="001F4C0E">
        <w:rPr>
          <w:i/>
          <w:lang w:val="en-US"/>
        </w:rPr>
        <w:t xml:space="preserve">being used to confirm the presence of the </w:t>
      </w:r>
      <w:r w:rsidR="00BA08C6">
        <w:rPr>
          <w:i/>
          <w:lang w:val="en-US"/>
        </w:rPr>
        <w:t xml:space="preserve">associated </w:t>
      </w:r>
      <w:r w:rsidR="00A94EE8" w:rsidRPr="001F4C0E">
        <w:rPr>
          <w:i/>
          <w:lang w:val="en-US"/>
        </w:rPr>
        <w:t>PDCCH</w:t>
      </w:r>
      <w:r w:rsidR="00BA08C6">
        <w:rPr>
          <w:i/>
          <w:lang w:val="en-US"/>
        </w:rPr>
        <w:t xml:space="preserve"> channel</w:t>
      </w:r>
      <w:r w:rsidR="00D14391">
        <w:rPr>
          <w:i/>
          <w:lang w:val="en-US"/>
        </w:rPr>
        <w:t xml:space="preserve">; the UE should then use CSI-RS </w:t>
      </w:r>
      <w:r w:rsidR="003F7186">
        <w:rPr>
          <w:i/>
          <w:lang w:val="en-US"/>
        </w:rPr>
        <w:t xml:space="preserve">transmitted within the </w:t>
      </w:r>
      <w:proofErr w:type="spellStart"/>
      <w:r w:rsidR="003F7186">
        <w:rPr>
          <w:i/>
          <w:lang w:val="en-US"/>
        </w:rPr>
        <w:t>gNB</w:t>
      </w:r>
      <w:proofErr w:type="spellEnd"/>
      <w:r w:rsidR="003F7186">
        <w:rPr>
          <w:i/>
          <w:lang w:val="en-US"/>
        </w:rPr>
        <w:t xml:space="preserve"> acquired COT </w:t>
      </w:r>
      <w:r w:rsidR="00D14391">
        <w:rPr>
          <w:i/>
          <w:lang w:val="en-US"/>
        </w:rPr>
        <w:t>for in-sync evaluation</w:t>
      </w:r>
      <w:r w:rsidR="00C514F4">
        <w:rPr>
          <w:i/>
          <w:lang w:val="en-US"/>
        </w:rPr>
        <w:t>s</w:t>
      </w:r>
      <w:r w:rsidRPr="006B5E39">
        <w:rPr>
          <w:i/>
          <w:iCs/>
          <w:lang w:val="en-US"/>
        </w:rPr>
        <w:t>.</w:t>
      </w:r>
      <w:r w:rsidR="003E6328">
        <w:rPr>
          <w:i/>
          <w:iCs/>
          <w:lang w:val="en-US"/>
        </w:rPr>
        <w:br/>
      </w:r>
    </w:p>
    <w:p w14:paraId="0D827FAF" w14:textId="7348671C" w:rsidR="0034111C" w:rsidRPr="00190229" w:rsidRDefault="34978C53">
      <w:pPr>
        <w:pStyle w:val="Heading1"/>
        <w:rPr>
          <w:color w:val="000000"/>
        </w:rPr>
      </w:pPr>
      <w:r w:rsidRPr="00190229">
        <w:rPr>
          <w:color w:val="000000"/>
        </w:rPr>
        <w:t>6</w:t>
      </w:r>
      <w:r w:rsidR="00F30C74" w:rsidRPr="00190229">
        <w:rPr>
          <w:color w:val="000000"/>
        </w:rPr>
        <w:t xml:space="preserve">. </w:t>
      </w:r>
      <w:r w:rsidR="00EE7FA7" w:rsidRPr="00190229">
        <w:rPr>
          <w:color w:val="000000"/>
        </w:rPr>
        <w:t>Conclusion</w:t>
      </w:r>
      <w:r w:rsidR="00DB39D4" w:rsidRPr="00190229">
        <w:rPr>
          <w:color w:val="000000"/>
        </w:rPr>
        <w:t>s</w:t>
      </w:r>
    </w:p>
    <w:p w14:paraId="3B51A542" w14:textId="5F8CC22A"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9B20DB" w:rsidRPr="00DC300E">
        <w:t>observations</w:t>
      </w:r>
      <w:r w:rsidR="009B20DB" w:rsidRPr="00DC300E">
        <w:t xml:space="preserve"> </w:t>
      </w:r>
      <w:r w:rsidR="009B20DB">
        <w:t xml:space="preserve">and </w:t>
      </w:r>
      <w:r w:rsidR="00342AD2" w:rsidRPr="00DC300E">
        <w:t>proposal</w:t>
      </w:r>
      <w:r w:rsidR="006060C2" w:rsidRPr="00DC300E">
        <w:t>s</w:t>
      </w:r>
      <w:bookmarkStart w:id="4" w:name="_GoBack"/>
      <w:bookmarkEnd w:id="4"/>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12EBBC8D" w14:textId="77777777" w:rsidR="00E87DD0" w:rsidRDefault="00E87DD0" w:rsidP="00E87DD0">
      <w:pPr>
        <w:jc w:val="both"/>
        <w:rPr>
          <w:rFonts w:eastAsia="Times New Roman"/>
          <w:i/>
        </w:rPr>
      </w:pPr>
      <w:r w:rsidRPr="001F4C0E">
        <w:rPr>
          <w:rFonts w:eastAsia="Times New Roman"/>
          <w:b/>
          <w:i/>
        </w:rPr>
        <w:t xml:space="preserve">Observation </w:t>
      </w:r>
      <w:r>
        <w:rPr>
          <w:rFonts w:eastAsia="Times New Roman"/>
          <w:b/>
          <w:i/>
        </w:rPr>
        <w:t>1</w:t>
      </w:r>
      <w:r w:rsidRPr="001F4C0E">
        <w:rPr>
          <w:rFonts w:eastAsia="Times New Roman"/>
          <w:b/>
          <w:i/>
        </w:rPr>
        <w:t>:</w:t>
      </w:r>
      <w:r w:rsidRPr="001F4C0E">
        <w:rPr>
          <w:rFonts w:eastAsia="Times New Roman"/>
          <w:i/>
        </w:rPr>
        <w:t xml:space="preserve"> for</w:t>
      </w:r>
      <w:r>
        <w:rPr>
          <w:rFonts w:eastAsia="Times New Roman"/>
          <w:i/>
        </w:rPr>
        <w:t xml:space="preserve"> the 1 SSB/slot case the </w:t>
      </w:r>
      <w:proofErr w:type="spellStart"/>
      <w:r>
        <w:rPr>
          <w:rFonts w:eastAsia="Times New Roman"/>
          <w:i/>
        </w:rPr>
        <w:t>gNB</w:t>
      </w:r>
      <w:proofErr w:type="spellEnd"/>
      <w:r>
        <w:rPr>
          <w:rFonts w:eastAsia="Times New Roman"/>
          <w:i/>
        </w:rPr>
        <w:t xml:space="preserve"> may transmit up to 4 different DMRS sequence indexes. The </w:t>
      </w:r>
      <w:proofErr w:type="spellStart"/>
      <w:r>
        <w:rPr>
          <w:rFonts w:eastAsia="Times New Roman"/>
          <w:i/>
        </w:rPr>
        <w:t>gNB</w:t>
      </w:r>
      <w:proofErr w:type="spellEnd"/>
      <w:r>
        <w:rPr>
          <w:rFonts w:eastAsia="Times New Roman"/>
          <w:i/>
        </w:rPr>
        <w:t xml:space="preserve"> should use the 2 </w:t>
      </w:r>
      <w:proofErr w:type="spellStart"/>
      <w:r>
        <w:rPr>
          <w:rFonts w:eastAsia="Times New Roman"/>
          <w:i/>
        </w:rPr>
        <w:t>SSb</w:t>
      </w:r>
      <w:proofErr w:type="spellEnd"/>
      <w:r>
        <w:rPr>
          <w:rFonts w:eastAsia="Times New Roman"/>
          <w:i/>
        </w:rPr>
        <w:t xml:space="preserve">/slot pattern in the case Q = 8 and the </w:t>
      </w:r>
      <w:proofErr w:type="spellStart"/>
      <w:r>
        <w:rPr>
          <w:rFonts w:eastAsia="Times New Roman"/>
          <w:i/>
        </w:rPr>
        <w:t>gNB</w:t>
      </w:r>
      <w:proofErr w:type="spellEnd"/>
      <w:r>
        <w:rPr>
          <w:rFonts w:eastAsia="Times New Roman"/>
          <w:i/>
        </w:rPr>
        <w:t xml:space="preserve"> wants to transmit more than 4 beams.</w:t>
      </w:r>
    </w:p>
    <w:p w14:paraId="78AD3347" w14:textId="77777777" w:rsidR="00E87DD0" w:rsidRDefault="00E87DD0" w:rsidP="00E87DD0">
      <w:pPr>
        <w:jc w:val="both"/>
        <w:rPr>
          <w:rFonts w:eastAsia="Times New Roman"/>
          <w:lang w:eastAsia="fi-FI"/>
        </w:rPr>
      </w:pPr>
      <w:r w:rsidRPr="00BF1E0B">
        <w:rPr>
          <w:rFonts w:eastAsia="Times New Roman"/>
          <w:b/>
          <w:i/>
        </w:rPr>
        <w:t xml:space="preserve">Proposal </w:t>
      </w:r>
      <w:r>
        <w:rPr>
          <w:rFonts w:eastAsia="Times New Roman"/>
          <w:b/>
          <w:i/>
        </w:rPr>
        <w:t>1</w:t>
      </w:r>
      <w:r w:rsidRPr="00F57EB0">
        <w:rPr>
          <w:rFonts w:eastAsia="Times New Roman"/>
          <w:b/>
          <w:i/>
        </w:rPr>
        <w:t>:</w:t>
      </w:r>
      <w:r>
        <w:rPr>
          <w:rFonts w:eastAsia="Times New Roman"/>
          <w:i/>
        </w:rPr>
        <w:t xml:space="preserve"> RAN1 to discuss and confirm the above observation.</w:t>
      </w:r>
    </w:p>
    <w:p w14:paraId="0967E4DF" w14:textId="77777777" w:rsidR="00C3539F" w:rsidRDefault="00C3539F" w:rsidP="00C3539F">
      <w:pPr>
        <w:spacing w:after="0"/>
        <w:jc w:val="both"/>
        <w:rPr>
          <w:rFonts w:eastAsia="Times New Roman"/>
        </w:rPr>
      </w:pPr>
      <w:r w:rsidRPr="00D05D26">
        <w:rPr>
          <w:rFonts w:eastAsia="Times New Roman"/>
          <w:b/>
          <w:i/>
        </w:rPr>
        <w:t xml:space="preserve">Observation </w:t>
      </w:r>
      <w:r>
        <w:rPr>
          <w:rFonts w:eastAsia="Times New Roman"/>
          <w:b/>
          <w:i/>
        </w:rPr>
        <w:t>2</w:t>
      </w:r>
      <w:r w:rsidRPr="00D05D26">
        <w:rPr>
          <w:rFonts w:eastAsia="Times New Roman"/>
          <w:b/>
          <w:i/>
        </w:rPr>
        <w:t>:</w:t>
      </w:r>
      <w:r w:rsidRPr="00D05D26">
        <w:rPr>
          <w:rFonts w:eastAsia="Times New Roman"/>
          <w:i/>
        </w:rPr>
        <w:t xml:space="preserve"> the</w:t>
      </w:r>
      <w:r>
        <w:rPr>
          <w:rFonts w:eastAsia="Times New Roman"/>
          <w:i/>
        </w:rPr>
        <w:t xml:space="preserve"> </w:t>
      </w:r>
      <w:proofErr w:type="spellStart"/>
      <w:r w:rsidRPr="00BF1E0B">
        <w:rPr>
          <w:i/>
        </w:rPr>
        <w:t>subCarrierSpacingCommon</w:t>
      </w:r>
      <w:proofErr w:type="spellEnd"/>
      <w:r w:rsidRPr="000A2F7E">
        <w:rPr>
          <w:i/>
        </w:rPr>
        <w:t xml:space="preserve"> field becomes unnecessary for NR-U and could be therefore used to signal Q.</w:t>
      </w:r>
    </w:p>
    <w:p w14:paraId="71C3E49F" w14:textId="77777777" w:rsidR="00C3539F" w:rsidRDefault="00C3539F" w:rsidP="00C3539F">
      <w:pPr>
        <w:spacing w:after="0"/>
        <w:jc w:val="both"/>
        <w:rPr>
          <w:rFonts w:eastAsia="Times New Roman"/>
        </w:rPr>
      </w:pPr>
    </w:p>
    <w:p w14:paraId="773CEBAA" w14:textId="77777777" w:rsidR="00C3539F" w:rsidRPr="001F4C0E" w:rsidRDefault="00C3539F" w:rsidP="00C3539F">
      <w:pPr>
        <w:spacing w:after="0"/>
        <w:jc w:val="both"/>
        <w:rPr>
          <w:rFonts w:eastAsia="Times New Roman"/>
          <w:i/>
        </w:rPr>
      </w:pPr>
      <w:r w:rsidRPr="001F4C0E">
        <w:rPr>
          <w:rFonts w:eastAsia="Times New Roman"/>
          <w:b/>
          <w:i/>
        </w:rPr>
        <w:t xml:space="preserve">Observation </w:t>
      </w:r>
      <w:r>
        <w:rPr>
          <w:rFonts w:eastAsia="Times New Roman"/>
          <w:b/>
          <w:i/>
        </w:rPr>
        <w:t>3</w:t>
      </w:r>
      <w:r w:rsidRPr="001F4C0E">
        <w:rPr>
          <w:rFonts w:eastAsia="Times New Roman"/>
          <w:b/>
          <w:i/>
        </w:rPr>
        <w:t>:</w:t>
      </w:r>
      <w:r w:rsidRPr="001F4C0E">
        <w:rPr>
          <w:rFonts w:eastAsia="Times New Roman"/>
          <w:i/>
        </w:rPr>
        <w:t xml:space="preserve"> related to </w:t>
      </w:r>
      <w:r w:rsidRPr="00EC7BA7">
        <w:rPr>
          <w:rFonts w:eastAsia="Times New Roman"/>
          <w:i/>
        </w:rPr>
        <w:t>pdcch-ConfigSIB1/</w:t>
      </w:r>
      <w:proofErr w:type="spellStart"/>
      <w:r w:rsidRPr="001F4C0E">
        <w:rPr>
          <w:rFonts w:eastAsia="Times New Roman"/>
          <w:i/>
        </w:rPr>
        <w:t>controlResourceSetZero</w:t>
      </w:r>
      <w:proofErr w:type="spellEnd"/>
      <w:r w:rsidRPr="001F4C0E">
        <w:rPr>
          <w:rFonts w:eastAsia="Times New Roman"/>
          <w:i/>
        </w:rPr>
        <w:t xml:space="preserve"> MIB subfield:</w:t>
      </w:r>
    </w:p>
    <w:p w14:paraId="7729DA9B" w14:textId="77777777" w:rsidR="00C3539F" w:rsidRPr="001F4C0E" w:rsidRDefault="00C3539F" w:rsidP="00C3539F">
      <w:pPr>
        <w:pStyle w:val="ListParagraph"/>
        <w:numPr>
          <w:ilvl w:val="0"/>
          <w:numId w:val="10"/>
        </w:numPr>
        <w:jc w:val="both"/>
        <w:rPr>
          <w:rFonts w:eastAsia="Times New Roman"/>
          <w:i/>
          <w:sz w:val="20"/>
          <w:szCs w:val="20"/>
          <w:lang w:val="en-GB" w:eastAsia="en-US"/>
        </w:rPr>
      </w:pPr>
      <w:r w:rsidRPr="001F4C0E">
        <w:rPr>
          <w:rFonts w:eastAsia="Times New Roman"/>
          <w:i/>
          <w:sz w:val="20"/>
          <w:szCs w:val="20"/>
        </w:rPr>
        <w:t xml:space="preserve">At </w:t>
      </w:r>
      <w:proofErr w:type="spellStart"/>
      <w:r w:rsidRPr="001F4C0E">
        <w:rPr>
          <w:rFonts w:eastAsia="Times New Roman"/>
          <w:i/>
          <w:sz w:val="20"/>
          <w:szCs w:val="20"/>
        </w:rPr>
        <w:t>most</w:t>
      </w:r>
      <w:proofErr w:type="spellEnd"/>
      <w:r w:rsidRPr="001F4C0E">
        <w:rPr>
          <w:rFonts w:eastAsia="Times New Roman"/>
          <w:i/>
          <w:sz w:val="20"/>
          <w:szCs w:val="20"/>
        </w:rPr>
        <w:t xml:space="preserve"> </w:t>
      </w:r>
      <w:r>
        <w:rPr>
          <w:rFonts w:eastAsia="Times New Roman"/>
          <w:i/>
          <w:sz w:val="20"/>
          <w:szCs w:val="20"/>
        </w:rPr>
        <w:t xml:space="preserve">2 </w:t>
      </w:r>
      <w:proofErr w:type="spellStart"/>
      <w:r>
        <w:rPr>
          <w:rFonts w:eastAsia="Times New Roman"/>
          <w:i/>
          <w:sz w:val="20"/>
          <w:szCs w:val="20"/>
        </w:rPr>
        <w:t>configurations</w:t>
      </w:r>
      <w:proofErr w:type="spellEnd"/>
      <w:r w:rsidRPr="001F4C0E">
        <w:rPr>
          <w:rFonts w:eastAsia="Times New Roman"/>
          <w:i/>
          <w:sz w:val="20"/>
          <w:szCs w:val="20"/>
        </w:rPr>
        <w:t xml:space="preserve"> </w:t>
      </w:r>
      <w:proofErr w:type="spellStart"/>
      <w:r w:rsidRPr="001F4C0E">
        <w:rPr>
          <w:rFonts w:eastAsia="Times New Roman"/>
          <w:i/>
          <w:sz w:val="20"/>
          <w:szCs w:val="20"/>
        </w:rPr>
        <w:t>are</w:t>
      </w:r>
      <w:proofErr w:type="spellEnd"/>
      <w:r w:rsidRPr="001F4C0E">
        <w:rPr>
          <w:rFonts w:eastAsia="Times New Roman"/>
          <w:i/>
          <w:sz w:val="20"/>
          <w:szCs w:val="20"/>
        </w:rPr>
        <w:t xml:space="preserv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15 kHz case</w:t>
      </w:r>
      <w:r>
        <w:rPr>
          <w:rFonts w:eastAsia="Times New Roman"/>
          <w:i/>
          <w:sz w:val="20"/>
          <w:szCs w:val="20"/>
        </w:rPr>
        <w:t xml:space="preserve"> (96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1BB46445" w14:textId="77777777" w:rsidR="00C3539F" w:rsidRPr="001F4C0E" w:rsidRDefault="00C3539F" w:rsidP="00C3539F">
      <w:pPr>
        <w:pStyle w:val="ListParagraph"/>
        <w:numPr>
          <w:ilvl w:val="0"/>
          <w:numId w:val="10"/>
        </w:numPr>
        <w:jc w:val="both"/>
        <w:rPr>
          <w:rFonts w:eastAsia="Times New Roman"/>
          <w:i/>
          <w:lang w:val="en-GB"/>
        </w:rPr>
      </w:pPr>
      <w:r w:rsidRPr="001F4C0E">
        <w:rPr>
          <w:rFonts w:eastAsia="Times New Roman"/>
          <w:i/>
          <w:sz w:val="20"/>
          <w:szCs w:val="20"/>
          <w:lang w:val="en-GB" w:eastAsia="en-US"/>
        </w:rPr>
        <w:t xml:space="preserve">At most </w:t>
      </w:r>
      <w:r>
        <w:rPr>
          <w:rFonts w:eastAsia="Times New Roman"/>
          <w:i/>
          <w:sz w:val="20"/>
          <w:szCs w:val="20"/>
          <w:lang w:val="en-GB" w:eastAsia="en-US"/>
        </w:rPr>
        <w:t>6</w:t>
      </w:r>
      <w:r w:rsidRPr="001F4C0E">
        <w:rPr>
          <w:rFonts w:eastAsia="Times New Roman"/>
          <w:i/>
          <w:sz w:val="20"/>
          <w:szCs w:val="20"/>
          <w:lang w:val="en-GB" w:eastAsia="en-US"/>
        </w:rPr>
        <w:t xml:space="preserve"> </w:t>
      </w:r>
      <w:r>
        <w:rPr>
          <w:rFonts w:eastAsia="Times New Roman"/>
          <w:i/>
          <w:sz w:val="20"/>
          <w:szCs w:val="20"/>
          <w:lang w:val="en-GB" w:eastAsia="en-US"/>
        </w:rPr>
        <w:t>configurations</w:t>
      </w:r>
      <w:r w:rsidRPr="001F4C0E">
        <w:rPr>
          <w:rFonts w:eastAsia="Times New Roman"/>
          <w:i/>
          <w:sz w:val="20"/>
          <w:szCs w:val="20"/>
          <w:lang w:val="en-GB" w:eastAsia="en-US"/>
        </w:rPr>
        <w:t xml:space="preserve"> are </w:t>
      </w:r>
      <w:proofErr w:type="spellStart"/>
      <w:r w:rsidRPr="001F4C0E">
        <w:rPr>
          <w:rFonts w:eastAsia="Times New Roman"/>
          <w:i/>
          <w:sz w:val="20"/>
          <w:szCs w:val="20"/>
        </w:rPr>
        <w:t>relevant</w:t>
      </w:r>
      <w:proofErr w:type="spellEnd"/>
      <w:r w:rsidRPr="001F4C0E">
        <w:rPr>
          <w:rFonts w:eastAsia="Times New Roman"/>
          <w:i/>
          <w:sz w:val="20"/>
          <w:szCs w:val="20"/>
        </w:rPr>
        <w:t xml:space="preserve"> for </w:t>
      </w:r>
      <w:proofErr w:type="spellStart"/>
      <w:r w:rsidRPr="001F4C0E">
        <w:rPr>
          <w:rFonts w:eastAsia="Times New Roman"/>
          <w:i/>
          <w:sz w:val="20"/>
          <w:szCs w:val="20"/>
        </w:rPr>
        <w:t>the</w:t>
      </w:r>
      <w:proofErr w:type="spellEnd"/>
      <w:r w:rsidRPr="001F4C0E">
        <w:rPr>
          <w:rFonts w:eastAsia="Times New Roman"/>
          <w:i/>
          <w:sz w:val="20"/>
          <w:szCs w:val="20"/>
        </w:rPr>
        <w:t xml:space="preserve"> SCS = 30 kHz case</w:t>
      </w:r>
      <w:r>
        <w:rPr>
          <w:rFonts w:eastAsia="Times New Roman"/>
          <w:i/>
          <w:sz w:val="20"/>
          <w:szCs w:val="20"/>
        </w:rPr>
        <w:t xml:space="preserve"> (48 </w:t>
      </w:r>
      <w:proofErr w:type="spellStart"/>
      <w:r>
        <w:rPr>
          <w:rFonts w:eastAsia="Times New Roman"/>
          <w:i/>
          <w:sz w:val="20"/>
          <w:szCs w:val="20"/>
        </w:rPr>
        <w:t>RBs</w:t>
      </w:r>
      <w:proofErr w:type="spellEnd"/>
      <w:r>
        <w:rPr>
          <w:rFonts w:eastAsia="Times New Roman"/>
          <w:i/>
          <w:sz w:val="20"/>
          <w:szCs w:val="20"/>
        </w:rPr>
        <w:t>)</w:t>
      </w:r>
      <w:r w:rsidRPr="001F4C0E">
        <w:rPr>
          <w:rFonts w:eastAsia="Times New Roman"/>
          <w:i/>
          <w:sz w:val="20"/>
          <w:szCs w:val="20"/>
        </w:rPr>
        <w:t>.</w:t>
      </w:r>
    </w:p>
    <w:p w14:paraId="72777D8F" w14:textId="77777777" w:rsidR="00C3539F" w:rsidRDefault="00C3539F" w:rsidP="00C3539F">
      <w:pPr>
        <w:spacing w:after="0"/>
        <w:jc w:val="both"/>
        <w:rPr>
          <w:rFonts w:eastAsia="Times New Roman"/>
        </w:rPr>
      </w:pPr>
    </w:p>
    <w:p w14:paraId="6D18D6A0" w14:textId="77777777" w:rsidR="00C3539F" w:rsidRPr="001F4C0E" w:rsidRDefault="00C3539F" w:rsidP="00C3539F">
      <w:pPr>
        <w:spacing w:after="0"/>
        <w:jc w:val="both"/>
        <w:rPr>
          <w:rFonts w:eastAsia="Times New Roman"/>
          <w:i/>
        </w:rPr>
      </w:pPr>
      <w:r w:rsidRPr="001F4C0E">
        <w:rPr>
          <w:rFonts w:eastAsia="Times New Roman"/>
          <w:b/>
          <w:i/>
        </w:rPr>
        <w:t xml:space="preserve">Observation </w:t>
      </w:r>
      <w:r>
        <w:rPr>
          <w:rFonts w:eastAsia="Times New Roman"/>
          <w:b/>
          <w:i/>
        </w:rPr>
        <w:t>4</w:t>
      </w:r>
      <w:r w:rsidRPr="001F4C0E">
        <w:rPr>
          <w:rFonts w:eastAsia="Times New Roman"/>
          <w:b/>
          <w:i/>
        </w:rPr>
        <w:t>:</w:t>
      </w:r>
      <w:r w:rsidRPr="001F4C0E">
        <w:rPr>
          <w:rFonts w:eastAsia="Times New Roman"/>
          <w:i/>
        </w:rPr>
        <w:t xml:space="preserve"> for SCS = 30 kHz and assuming same </w:t>
      </w:r>
      <w:r w:rsidRPr="001F4C0E">
        <w:rPr>
          <w:rFonts w:eastAsia="Times New Roman"/>
          <w:b/>
          <w:i/>
          <w:position w:val="-10"/>
        </w:rPr>
        <w:object w:dxaOrig="860" w:dyaOrig="340" w14:anchorId="33C7333D">
          <v:shape id="_x0000_i1047" type="#_x0000_t75" style="width:43pt;height:17pt" o:ole="">
            <v:imagedata r:id="rId15" o:title=""/>
          </v:shape>
          <o:OLEObject Type="Embed" ProgID="Equation.3" ShapeID="_x0000_i1047" DrawAspect="Content" ObjectID="_1634740426" r:id="rId44"/>
        </w:object>
      </w:r>
      <w:r w:rsidRPr="001F4C0E">
        <w:rPr>
          <w:rFonts w:eastAsia="Times New Roman"/>
          <w:b/>
          <w:i/>
        </w:rPr>
        <w:t xml:space="preserve"> </w:t>
      </w:r>
      <w:r w:rsidRPr="001F4C0E">
        <w:rPr>
          <w:rFonts w:eastAsia="Times New Roman"/>
          <w:i/>
        </w:rPr>
        <w:t xml:space="preserve">and </w:t>
      </w:r>
      <w:r w:rsidRPr="001F4C0E">
        <w:rPr>
          <w:rFonts w:eastAsia="Times New Roman"/>
          <w:b/>
          <w:i/>
          <w:position w:val="-12"/>
        </w:rPr>
        <w:object w:dxaOrig="770" w:dyaOrig="370" w14:anchorId="7C056D3E">
          <v:shape id="_x0000_i1048" type="#_x0000_t75" style="width:38.5pt;height:18.5pt" o:ole="">
            <v:imagedata r:id="rId20" o:title=""/>
          </v:shape>
          <o:OLEObject Type="Embed" ProgID="Equation.3" ShapeID="_x0000_i1048" DrawAspect="Content" ObjectID="_1634740427" r:id="rId45"/>
        </w:object>
      </w:r>
      <w:r w:rsidRPr="001F4C0E">
        <w:rPr>
          <w:rFonts w:eastAsia="Times New Roman"/>
          <w:i/>
        </w:rPr>
        <w:t>, the 3 corres</w:t>
      </w:r>
      <w:r>
        <w:rPr>
          <w:rFonts w:eastAsia="Times New Roman"/>
          <w:i/>
        </w:rPr>
        <w:t>ponding configurations</w:t>
      </w:r>
      <w:r w:rsidRPr="001F4C0E">
        <w:rPr>
          <w:rFonts w:eastAsia="Times New Roman"/>
          <w:i/>
        </w:rPr>
        <w:t xml:space="preserve"> only differ by their “Offset (RBs)” value.</w:t>
      </w:r>
    </w:p>
    <w:p w14:paraId="6CEEA5BE" w14:textId="77777777" w:rsidR="00C3539F" w:rsidRDefault="00C3539F" w:rsidP="00C3539F">
      <w:pPr>
        <w:spacing w:after="0"/>
        <w:jc w:val="both"/>
        <w:rPr>
          <w:rFonts w:eastAsia="Times New Roman"/>
        </w:rPr>
      </w:pPr>
    </w:p>
    <w:p w14:paraId="68051033" w14:textId="77777777" w:rsidR="00C3539F" w:rsidRPr="00235717" w:rsidRDefault="00C3539F" w:rsidP="00C3539F">
      <w:pPr>
        <w:spacing w:after="0"/>
        <w:jc w:val="both"/>
        <w:rPr>
          <w:rFonts w:eastAsia="Times New Roman"/>
          <w:i/>
        </w:rPr>
      </w:pPr>
      <w:r w:rsidRPr="00D05D26">
        <w:rPr>
          <w:rFonts w:eastAsia="Times New Roman"/>
          <w:b/>
          <w:i/>
        </w:rPr>
        <w:t xml:space="preserve">Observation </w:t>
      </w:r>
      <w:r>
        <w:rPr>
          <w:rFonts w:eastAsia="Times New Roman"/>
          <w:b/>
          <w:i/>
        </w:rPr>
        <w:t>5</w:t>
      </w:r>
      <w:r w:rsidRPr="00D05D26">
        <w:rPr>
          <w:rFonts w:eastAsia="Times New Roman"/>
          <w:b/>
          <w:i/>
        </w:rPr>
        <w:t>:</w:t>
      </w:r>
      <w:r w:rsidRPr="00D05D26">
        <w:rPr>
          <w:rFonts w:eastAsia="Times New Roman"/>
          <w:i/>
        </w:rPr>
        <w:t xml:space="preserve"> the pdcch</w:t>
      </w:r>
      <w:r w:rsidRPr="00EC7BA7">
        <w:rPr>
          <w:rFonts w:eastAsia="Times New Roman"/>
          <w:i/>
        </w:rPr>
        <w:t>-ConfigSIB1/</w:t>
      </w:r>
      <w:proofErr w:type="spellStart"/>
      <w:r w:rsidRPr="00F80EAB">
        <w:rPr>
          <w:rFonts w:eastAsia="Times New Roman"/>
          <w:i/>
        </w:rPr>
        <w:t>controlResourceSetZero</w:t>
      </w:r>
      <w:proofErr w:type="spellEnd"/>
      <w:r w:rsidRPr="001F4C0E">
        <w:rPr>
          <w:rFonts w:eastAsia="Times New Roman"/>
          <w:i/>
        </w:rPr>
        <w:t xml:space="preserve"> </w:t>
      </w:r>
      <w:r>
        <w:rPr>
          <w:rFonts w:eastAsia="Times New Roman"/>
          <w:i/>
        </w:rPr>
        <w:t>subfield can be</w:t>
      </w:r>
      <w:r w:rsidRPr="001F4C0E">
        <w:rPr>
          <w:rFonts w:eastAsia="Times New Roman"/>
          <w:i/>
        </w:rPr>
        <w:t xml:space="preserve"> reduced to 2 bits for NR-U, with </w:t>
      </w:r>
      <w:r>
        <w:rPr>
          <w:rFonts w:eastAsia="Times New Roman"/>
          <w:i/>
        </w:rPr>
        <w:t>4</w:t>
      </w:r>
      <w:r w:rsidRPr="001F4C0E">
        <w:rPr>
          <w:rFonts w:eastAsia="Times New Roman"/>
          <w:i/>
        </w:rPr>
        <w:t xml:space="preserve"> </w:t>
      </w:r>
      <w:r>
        <w:rPr>
          <w:rFonts w:eastAsia="Times New Roman"/>
          <w:i/>
        </w:rPr>
        <w:t>indexe</w:t>
      </w:r>
      <w:r w:rsidRPr="001F4C0E">
        <w:rPr>
          <w:rFonts w:eastAsia="Times New Roman"/>
          <w:i/>
        </w:rPr>
        <w:t xml:space="preserve">s corresponding to 1 and 2 </w:t>
      </w:r>
      <w:r>
        <w:rPr>
          <w:rFonts w:eastAsia="Times New Roman"/>
          <w:i/>
        </w:rPr>
        <w:t xml:space="preserve">CORESET symbols </w:t>
      </w:r>
      <w:proofErr w:type="gramStart"/>
      <w:r>
        <w:rPr>
          <w:rFonts w:eastAsia="Times New Roman"/>
          <w:i/>
        </w:rPr>
        <w:t>and  two</w:t>
      </w:r>
      <w:proofErr w:type="gramEnd"/>
      <w:r>
        <w:rPr>
          <w:rFonts w:eastAsia="Times New Roman"/>
          <w:i/>
        </w:rPr>
        <w:t xml:space="preserve"> “Offset (RBs)” values per CORESET symbols value</w:t>
      </w:r>
      <w:r w:rsidRPr="00235717">
        <w:rPr>
          <w:rFonts w:eastAsia="Times New Roman"/>
          <w:i/>
        </w:rPr>
        <w:t xml:space="preserve">, the remaining </w:t>
      </w:r>
      <w:r>
        <w:rPr>
          <w:rFonts w:eastAsia="Times New Roman"/>
          <w:i/>
        </w:rPr>
        <w:t>indexe</w:t>
      </w:r>
      <w:r w:rsidRPr="00235717">
        <w:rPr>
          <w:rFonts w:eastAsia="Times New Roman"/>
          <w:i/>
        </w:rPr>
        <w:t>s being</w:t>
      </w:r>
      <w:r>
        <w:rPr>
          <w:rFonts w:eastAsia="Times New Roman"/>
          <w:i/>
        </w:rPr>
        <w:t xml:space="preserve"> therefore</w:t>
      </w:r>
      <w:r w:rsidRPr="00235717">
        <w:rPr>
          <w:rFonts w:eastAsia="Times New Roman"/>
          <w:i/>
        </w:rPr>
        <w:t xml:space="preserve"> </w:t>
      </w:r>
      <w:r>
        <w:rPr>
          <w:rFonts w:eastAsia="Times New Roman"/>
          <w:i/>
        </w:rPr>
        <w:t>“unnecessary” for NR-U</w:t>
      </w:r>
      <w:r w:rsidRPr="00235717">
        <w:rPr>
          <w:rFonts w:eastAsia="Times New Roman"/>
          <w:i/>
        </w:rPr>
        <w:t>.</w:t>
      </w:r>
    </w:p>
    <w:p w14:paraId="254B56D6" w14:textId="77777777" w:rsidR="00C3539F" w:rsidRDefault="00C3539F" w:rsidP="00C3539F">
      <w:pPr>
        <w:spacing w:after="0"/>
        <w:jc w:val="both"/>
        <w:rPr>
          <w:rFonts w:eastAsia="Times New Roman"/>
        </w:rPr>
      </w:pPr>
    </w:p>
    <w:p w14:paraId="5A089A59" w14:textId="77777777" w:rsidR="00C3539F" w:rsidRDefault="00C3539F" w:rsidP="00C3539F">
      <w:pPr>
        <w:spacing w:after="0"/>
        <w:jc w:val="both"/>
        <w:rPr>
          <w:sz w:val="28"/>
          <w:szCs w:val="28"/>
          <w:lang w:eastAsia="zh-CN"/>
        </w:rPr>
      </w:pPr>
      <w:r w:rsidRPr="001F4C0E">
        <w:rPr>
          <w:rFonts w:eastAsia="Times New Roman"/>
          <w:b/>
          <w:i/>
        </w:rPr>
        <w:t xml:space="preserve">Proposal </w:t>
      </w:r>
      <w:r>
        <w:rPr>
          <w:rFonts w:eastAsia="Times New Roman"/>
          <w:b/>
          <w:i/>
        </w:rPr>
        <w:t>2</w:t>
      </w:r>
      <w:r w:rsidRPr="001F4C0E">
        <w:rPr>
          <w:rFonts w:eastAsia="Times New Roman"/>
          <w:b/>
          <w:i/>
        </w:rPr>
        <w:t>:</w:t>
      </w:r>
      <w:r w:rsidRPr="001F4C0E">
        <w:rPr>
          <w:rFonts w:eastAsia="Times New Roman"/>
          <w:i/>
        </w:rPr>
        <w:t xml:space="preserve"> Q is carried via the PBCH MIB using </w:t>
      </w:r>
      <w:r>
        <w:rPr>
          <w:rFonts w:eastAsia="Times New Roman"/>
          <w:i/>
        </w:rPr>
        <w:t>the 2</w:t>
      </w:r>
      <w:r w:rsidRPr="001F4C0E">
        <w:rPr>
          <w:rFonts w:eastAsia="Times New Roman"/>
          <w:i/>
        </w:rPr>
        <w:t xml:space="preserve"> </w:t>
      </w:r>
      <w:r>
        <w:rPr>
          <w:rFonts w:eastAsia="Times New Roman"/>
          <w:i/>
        </w:rPr>
        <w:t xml:space="preserve">unnecessary </w:t>
      </w:r>
      <w:r w:rsidRPr="001F4C0E">
        <w:rPr>
          <w:rFonts w:eastAsia="Times New Roman"/>
          <w:i/>
        </w:rPr>
        <w:t>bits</w:t>
      </w:r>
      <w:r>
        <w:rPr>
          <w:rFonts w:eastAsia="Times New Roman"/>
          <w:i/>
        </w:rPr>
        <w:t xml:space="preserve"> from the </w:t>
      </w:r>
      <w:r w:rsidRPr="00EC7BA7">
        <w:rPr>
          <w:rFonts w:eastAsia="Times New Roman"/>
          <w:i/>
        </w:rPr>
        <w:t>pdcch-ConfigSIB1/</w:t>
      </w:r>
      <w:proofErr w:type="spellStart"/>
      <w:r w:rsidRPr="000C79F8">
        <w:rPr>
          <w:rFonts w:eastAsia="Times New Roman"/>
          <w:i/>
        </w:rPr>
        <w:t>controlResourceSetZero</w:t>
      </w:r>
      <w:proofErr w:type="spellEnd"/>
      <w:r w:rsidRPr="00674574">
        <w:rPr>
          <w:rFonts w:eastAsia="Times New Roman"/>
          <w:i/>
        </w:rPr>
        <w:t xml:space="preserve"> subfield</w:t>
      </w:r>
      <w:r w:rsidRPr="000C79F8">
        <w:rPr>
          <w:rFonts w:eastAsia="Times New Roman"/>
          <w:i/>
        </w:rPr>
        <w:t>.</w:t>
      </w:r>
      <w:r>
        <w:rPr>
          <w:rFonts w:eastAsia="Times New Roman"/>
          <w:i/>
        </w:rPr>
        <w:br/>
      </w:r>
    </w:p>
    <w:p w14:paraId="72D8E0E0" w14:textId="77777777" w:rsidR="00C3539F" w:rsidRDefault="00C3539F" w:rsidP="00C3539F">
      <w:pPr>
        <w:spacing w:after="0"/>
        <w:jc w:val="both"/>
        <w:rPr>
          <w:lang w:eastAsia="zh-CN"/>
        </w:rPr>
      </w:pPr>
      <w:r w:rsidRPr="00FB0C5B">
        <w:rPr>
          <w:rFonts w:eastAsia="Times New Roman"/>
          <w:b/>
          <w:i/>
        </w:rPr>
        <w:t xml:space="preserve">Observation </w:t>
      </w:r>
      <w:r>
        <w:rPr>
          <w:rFonts w:eastAsia="Times New Roman"/>
          <w:b/>
          <w:i/>
        </w:rPr>
        <w:t>6</w:t>
      </w:r>
      <w:r w:rsidRPr="00FB0C5B">
        <w:rPr>
          <w:rFonts w:eastAsia="Times New Roman"/>
          <w:b/>
          <w:i/>
        </w:rPr>
        <w:t>:</w:t>
      </w:r>
      <w:r w:rsidRPr="001F4C0E">
        <w:rPr>
          <w:rFonts w:eastAsia="Times New Roman"/>
          <w:i/>
        </w:rPr>
        <w:t xml:space="preserve"> </w:t>
      </w:r>
      <w:r w:rsidRPr="00F57EB0">
        <w:rPr>
          <w:i/>
          <w:lang w:eastAsia="zh-CN"/>
        </w:rPr>
        <w:t xml:space="preserve">SSB index k within </w:t>
      </w:r>
      <w:proofErr w:type="spellStart"/>
      <w:r w:rsidRPr="00F57EB0">
        <w:rPr>
          <w:i/>
          <w:lang w:eastAsia="zh-CN"/>
        </w:rPr>
        <w:t>ssb-positionsInBurst</w:t>
      </w:r>
      <w:proofErr w:type="spellEnd"/>
      <w:r w:rsidRPr="00F57EB0">
        <w:rPr>
          <w:i/>
          <w:lang w:eastAsia="zh-CN"/>
        </w:rPr>
        <w:t xml:space="preserve"> = SSB Candidate position index – SSB candidate position index for the first SSB </w:t>
      </w:r>
      <w:proofErr w:type="gramStart"/>
      <w:r w:rsidRPr="00F57EB0">
        <w:rPr>
          <w:i/>
          <w:lang w:eastAsia="zh-CN"/>
        </w:rPr>
        <w:t>actually transmitted</w:t>
      </w:r>
      <w:proofErr w:type="gramEnd"/>
      <w:r w:rsidRPr="00F57EB0">
        <w:rPr>
          <w:i/>
          <w:lang w:eastAsia="zh-CN"/>
        </w:rPr>
        <w:t xml:space="preserve">, with 0 </w:t>
      </w:r>
      <w:r w:rsidRPr="00F57EB0">
        <w:rPr>
          <w:rFonts w:hint="eastAsia"/>
          <w:i/>
          <w:lang w:eastAsia="zh-CN"/>
        </w:rPr>
        <w:t>≤</w:t>
      </w:r>
      <w:r w:rsidRPr="00F57EB0">
        <w:rPr>
          <w:i/>
          <w:lang w:eastAsia="zh-CN"/>
        </w:rPr>
        <w:t xml:space="preserve"> k </w:t>
      </w:r>
      <w:r w:rsidRPr="00F57EB0">
        <w:rPr>
          <w:rFonts w:hint="eastAsia"/>
          <w:i/>
          <w:lang w:eastAsia="zh-CN"/>
        </w:rPr>
        <w:t>≤</w:t>
      </w:r>
      <w:r w:rsidRPr="00F57EB0">
        <w:rPr>
          <w:i/>
          <w:lang w:eastAsia="zh-CN"/>
        </w:rPr>
        <w:t xml:space="preserve"> 7.</w:t>
      </w:r>
    </w:p>
    <w:p w14:paraId="0537F16E" w14:textId="77777777" w:rsidR="00C3539F" w:rsidRDefault="00C3539F" w:rsidP="00C3539F">
      <w:pPr>
        <w:spacing w:after="0"/>
        <w:jc w:val="both"/>
        <w:rPr>
          <w:lang w:eastAsia="zh-CN"/>
        </w:rPr>
      </w:pPr>
    </w:p>
    <w:p w14:paraId="19AA5CFB" w14:textId="77777777" w:rsidR="00C3539F" w:rsidRDefault="00C3539F" w:rsidP="00C3539F">
      <w:pPr>
        <w:spacing w:after="0"/>
        <w:jc w:val="both"/>
        <w:rPr>
          <w:lang w:eastAsia="zh-CN"/>
        </w:rPr>
      </w:pPr>
      <w:r>
        <w:rPr>
          <w:rFonts w:eastAsia="Times New Roman"/>
          <w:b/>
          <w:i/>
        </w:rPr>
        <w:t>Observation</w:t>
      </w:r>
      <w:r w:rsidRPr="001F4C0E">
        <w:rPr>
          <w:rFonts w:eastAsia="Times New Roman"/>
          <w:b/>
          <w:i/>
        </w:rPr>
        <w:t xml:space="preserve"> </w:t>
      </w:r>
      <w:r>
        <w:rPr>
          <w:rFonts w:eastAsia="Times New Roman"/>
          <w:b/>
          <w:i/>
        </w:rPr>
        <w:t>7</w:t>
      </w:r>
      <w:r w:rsidRPr="001F4C0E">
        <w:rPr>
          <w:rFonts w:eastAsia="Times New Roman"/>
          <w:b/>
          <w:i/>
        </w:rPr>
        <w:t>:</w:t>
      </w:r>
      <w:r w:rsidRPr="001F4C0E">
        <w:rPr>
          <w:rFonts w:eastAsia="Times New Roman"/>
          <w:i/>
        </w:rPr>
        <w:t xml:space="preserve"> </w:t>
      </w:r>
      <w:r>
        <w:rPr>
          <w:rFonts w:eastAsia="Times New Roman"/>
          <w:i/>
        </w:rPr>
        <w:t xml:space="preserve">for the 1 SSB/slot </w:t>
      </w:r>
      <w:r w:rsidRPr="00A71CBC">
        <w:rPr>
          <w:rFonts w:eastAsia="Times New Roman"/>
          <w:i/>
        </w:rPr>
        <w:t>case</w:t>
      </w:r>
      <w:r w:rsidRPr="00F57EB0">
        <w:rPr>
          <w:rFonts w:eastAsia="Times New Roman"/>
          <w:i/>
        </w:rPr>
        <w:t xml:space="preserve"> non</w:t>
      </w:r>
      <w:r>
        <w:rPr>
          <w:rFonts w:eastAsia="Times New Roman"/>
          <w:i/>
        </w:rPr>
        <w:t>-</w:t>
      </w:r>
      <w:r w:rsidRPr="00F57EB0">
        <w:rPr>
          <w:rFonts w:eastAsia="Times New Roman"/>
          <w:i/>
        </w:rPr>
        <w:t xml:space="preserve">transmitted SSBs corresponding to the second half slot shall be marked as “0” within the </w:t>
      </w:r>
      <w:proofErr w:type="spellStart"/>
      <w:r w:rsidRPr="00F57EB0">
        <w:rPr>
          <w:i/>
        </w:rPr>
        <w:t>ssb-positionsInBurst</w:t>
      </w:r>
      <w:proofErr w:type="spellEnd"/>
      <w:r w:rsidRPr="00F57EB0">
        <w:rPr>
          <w:i/>
        </w:rPr>
        <w:t xml:space="preserve"> IE</w:t>
      </w:r>
      <w:r w:rsidRPr="00A71CBC">
        <w:rPr>
          <w:i/>
          <w:lang w:eastAsia="zh-CN"/>
        </w:rPr>
        <w:t>.</w:t>
      </w:r>
    </w:p>
    <w:p w14:paraId="37BDB5FE" w14:textId="77777777" w:rsidR="00C3539F" w:rsidRPr="00F57EB0" w:rsidRDefault="00C3539F" w:rsidP="00C3539F">
      <w:pPr>
        <w:pStyle w:val="ListParagraph"/>
        <w:ind w:left="0"/>
        <w:jc w:val="both"/>
        <w:rPr>
          <w:rFonts w:eastAsia="Times New Roman"/>
          <w:sz w:val="20"/>
          <w:szCs w:val="20"/>
          <w:lang w:val="en-GB"/>
        </w:rPr>
      </w:pPr>
    </w:p>
    <w:p w14:paraId="01F7C209" w14:textId="77777777" w:rsidR="00C3539F" w:rsidRDefault="00C3539F" w:rsidP="00C3539F">
      <w:pPr>
        <w:pStyle w:val="ListParagraph"/>
        <w:ind w:left="0"/>
        <w:jc w:val="both"/>
        <w:rPr>
          <w:i/>
          <w:sz w:val="20"/>
          <w:szCs w:val="20"/>
        </w:rPr>
      </w:pPr>
      <w:proofErr w:type="spellStart"/>
      <w:r>
        <w:rPr>
          <w:rFonts w:eastAsia="Times New Roman"/>
          <w:b/>
          <w:i/>
          <w:sz w:val="20"/>
          <w:szCs w:val="20"/>
        </w:rPr>
        <w:t>Proposal</w:t>
      </w:r>
      <w:proofErr w:type="spellEnd"/>
      <w:r w:rsidRPr="00F57EB0">
        <w:rPr>
          <w:rFonts w:eastAsia="Times New Roman"/>
          <w:b/>
          <w:i/>
          <w:sz w:val="20"/>
          <w:szCs w:val="20"/>
        </w:rPr>
        <w:t xml:space="preserve"> </w:t>
      </w:r>
      <w:r>
        <w:rPr>
          <w:rFonts w:eastAsia="Times New Roman"/>
          <w:b/>
          <w:i/>
          <w:sz w:val="20"/>
          <w:szCs w:val="20"/>
        </w:rPr>
        <w:t>3</w:t>
      </w:r>
      <w:r w:rsidRPr="00F57EB0">
        <w:rPr>
          <w:rFonts w:eastAsia="Times New Roman"/>
          <w:b/>
          <w:i/>
          <w:sz w:val="20"/>
          <w:szCs w:val="20"/>
        </w:rPr>
        <w:t>:</w:t>
      </w:r>
      <w:r w:rsidRPr="00F57EB0">
        <w:rPr>
          <w:rFonts w:eastAsia="Times New Roman"/>
          <w:i/>
          <w:sz w:val="20"/>
          <w:szCs w:val="20"/>
        </w:rPr>
        <w:t xml:space="preserve"> </w:t>
      </w:r>
      <w:r>
        <w:rPr>
          <w:rFonts w:eastAsia="Times New Roman"/>
          <w:i/>
          <w:sz w:val="20"/>
          <w:szCs w:val="20"/>
        </w:rPr>
        <w:t xml:space="preserve">as for NR Rel-15 </w:t>
      </w:r>
      <w:proofErr w:type="spellStart"/>
      <w:r>
        <w:rPr>
          <w:i/>
          <w:sz w:val="20"/>
          <w:szCs w:val="20"/>
        </w:rPr>
        <w:t>the</w:t>
      </w:r>
      <w:proofErr w:type="spellEnd"/>
      <w:r>
        <w:rPr>
          <w:i/>
          <w:sz w:val="20"/>
          <w:szCs w:val="20"/>
        </w:rPr>
        <w:t xml:space="preserve"> </w:t>
      </w:r>
      <w:proofErr w:type="spellStart"/>
      <w:r w:rsidRPr="009F5FBD">
        <w:rPr>
          <w:i/>
          <w:sz w:val="20"/>
          <w:szCs w:val="20"/>
        </w:rPr>
        <w:t>ssb-positionsInBurst</w:t>
      </w:r>
      <w:proofErr w:type="spellEnd"/>
      <w:r w:rsidRPr="009F5FBD">
        <w:rPr>
          <w:i/>
          <w:sz w:val="20"/>
          <w:szCs w:val="20"/>
        </w:rPr>
        <w:t xml:space="preserve"> IE</w:t>
      </w:r>
      <w:r>
        <w:rPr>
          <w:i/>
          <w:sz w:val="20"/>
          <w:szCs w:val="20"/>
        </w:rPr>
        <w:t xml:space="preserve"> </w:t>
      </w:r>
      <w:proofErr w:type="spellStart"/>
      <w:r>
        <w:rPr>
          <w:i/>
          <w:sz w:val="20"/>
          <w:szCs w:val="20"/>
        </w:rPr>
        <w:t>provides</w:t>
      </w:r>
      <w:proofErr w:type="spellEnd"/>
      <w:r>
        <w:rPr>
          <w:i/>
          <w:sz w:val="20"/>
          <w:szCs w:val="20"/>
        </w:rPr>
        <w:t xml:space="preserve"> </w:t>
      </w:r>
      <w:proofErr w:type="spellStart"/>
      <w:r>
        <w:rPr>
          <w:i/>
          <w:sz w:val="20"/>
          <w:szCs w:val="20"/>
        </w:rPr>
        <w:t>the</w:t>
      </w:r>
      <w:proofErr w:type="spellEnd"/>
      <w:r>
        <w:rPr>
          <w:i/>
          <w:sz w:val="20"/>
          <w:szCs w:val="20"/>
        </w:rPr>
        <w:t xml:space="preserve"> </w:t>
      </w:r>
      <w:proofErr w:type="spellStart"/>
      <w:r>
        <w:rPr>
          <w:i/>
          <w:sz w:val="20"/>
          <w:szCs w:val="20"/>
        </w:rPr>
        <w:t>bitmap</w:t>
      </w:r>
      <w:proofErr w:type="spellEnd"/>
      <w:r>
        <w:rPr>
          <w:i/>
          <w:sz w:val="20"/>
          <w:szCs w:val="20"/>
        </w:rPr>
        <w:t xml:space="preserve"> of </w:t>
      </w:r>
      <w:proofErr w:type="spellStart"/>
      <w:r>
        <w:rPr>
          <w:i/>
          <w:sz w:val="20"/>
          <w:szCs w:val="20"/>
        </w:rPr>
        <w:t>the</w:t>
      </w:r>
      <w:proofErr w:type="spellEnd"/>
      <w:r>
        <w:rPr>
          <w:i/>
          <w:sz w:val="20"/>
          <w:szCs w:val="20"/>
        </w:rPr>
        <w:t xml:space="preserve"> </w:t>
      </w:r>
      <w:proofErr w:type="spellStart"/>
      <w:r>
        <w:rPr>
          <w:i/>
          <w:sz w:val="20"/>
          <w:szCs w:val="20"/>
        </w:rPr>
        <w:t>SSBs</w:t>
      </w:r>
      <w:proofErr w:type="spellEnd"/>
      <w:r>
        <w:rPr>
          <w:i/>
          <w:sz w:val="20"/>
          <w:szCs w:val="20"/>
        </w:rPr>
        <w:t xml:space="preserve"> </w:t>
      </w:r>
      <w:proofErr w:type="spellStart"/>
      <w:r>
        <w:rPr>
          <w:i/>
          <w:sz w:val="20"/>
          <w:szCs w:val="20"/>
        </w:rPr>
        <w:t>actually</w:t>
      </w:r>
      <w:proofErr w:type="spellEnd"/>
      <w:r>
        <w:rPr>
          <w:i/>
          <w:sz w:val="20"/>
          <w:szCs w:val="20"/>
        </w:rPr>
        <w:t xml:space="preserve"> </w:t>
      </w:r>
      <w:proofErr w:type="spellStart"/>
      <w:r>
        <w:rPr>
          <w:i/>
          <w:sz w:val="20"/>
          <w:szCs w:val="20"/>
        </w:rPr>
        <w:t>transmitted</w:t>
      </w:r>
      <w:proofErr w:type="spellEnd"/>
      <w:r>
        <w:rPr>
          <w:i/>
          <w:sz w:val="20"/>
          <w:szCs w:val="20"/>
        </w:rPr>
        <w:t xml:space="preserve"> </w:t>
      </w:r>
      <w:proofErr w:type="spellStart"/>
      <w:r>
        <w:rPr>
          <w:i/>
          <w:sz w:val="20"/>
          <w:szCs w:val="20"/>
        </w:rPr>
        <w:t>by</w:t>
      </w:r>
      <w:proofErr w:type="spellEnd"/>
      <w:r>
        <w:rPr>
          <w:i/>
          <w:sz w:val="20"/>
          <w:szCs w:val="20"/>
        </w:rPr>
        <w:t xml:space="preserve"> </w:t>
      </w:r>
      <w:proofErr w:type="spellStart"/>
      <w:r>
        <w:rPr>
          <w:i/>
          <w:sz w:val="20"/>
          <w:szCs w:val="20"/>
        </w:rPr>
        <w:t>the</w:t>
      </w:r>
      <w:proofErr w:type="spellEnd"/>
      <w:r>
        <w:rPr>
          <w:i/>
          <w:sz w:val="20"/>
          <w:szCs w:val="20"/>
        </w:rPr>
        <w:t xml:space="preserve"> </w:t>
      </w:r>
      <w:proofErr w:type="spellStart"/>
      <w:r>
        <w:rPr>
          <w:i/>
          <w:sz w:val="20"/>
          <w:szCs w:val="20"/>
        </w:rPr>
        <w:t>gNB</w:t>
      </w:r>
      <w:proofErr w:type="spellEnd"/>
      <w:r>
        <w:rPr>
          <w:i/>
          <w:sz w:val="20"/>
          <w:szCs w:val="20"/>
        </w:rPr>
        <w:t xml:space="preserve">, </w:t>
      </w:r>
      <w:proofErr w:type="spellStart"/>
      <w:r>
        <w:rPr>
          <w:i/>
          <w:sz w:val="20"/>
          <w:szCs w:val="20"/>
        </w:rPr>
        <w:t>with</w:t>
      </w:r>
      <w:proofErr w:type="spellEnd"/>
      <w:r>
        <w:rPr>
          <w:i/>
          <w:sz w:val="20"/>
          <w:szCs w:val="20"/>
        </w:rPr>
        <w:t>:</w:t>
      </w:r>
    </w:p>
    <w:p w14:paraId="18DB80D4" w14:textId="77777777" w:rsidR="00C3539F" w:rsidRDefault="00C3539F" w:rsidP="00C3539F">
      <w:pPr>
        <w:pStyle w:val="ListParagraph"/>
        <w:numPr>
          <w:ilvl w:val="0"/>
          <w:numId w:val="48"/>
        </w:numPr>
        <w:ind w:left="426" w:hanging="426"/>
        <w:jc w:val="both"/>
        <w:rPr>
          <w:i/>
          <w:sz w:val="20"/>
          <w:szCs w:val="20"/>
        </w:rPr>
      </w:pPr>
      <w:r w:rsidRPr="00F57EB0">
        <w:rPr>
          <w:i/>
          <w:sz w:val="20"/>
          <w:szCs w:val="20"/>
        </w:rPr>
        <w:t xml:space="preserve">SSB </w:t>
      </w:r>
      <w:proofErr w:type="spellStart"/>
      <w:r w:rsidRPr="00F57EB0">
        <w:rPr>
          <w:i/>
          <w:sz w:val="20"/>
          <w:szCs w:val="20"/>
        </w:rPr>
        <w:t>index</w:t>
      </w:r>
      <w:proofErr w:type="spellEnd"/>
      <w:r w:rsidRPr="00F57EB0">
        <w:rPr>
          <w:i/>
          <w:sz w:val="20"/>
          <w:szCs w:val="20"/>
        </w:rPr>
        <w:t xml:space="preserve"> k </w:t>
      </w:r>
      <w:proofErr w:type="spellStart"/>
      <w:r w:rsidRPr="00F57EB0">
        <w:rPr>
          <w:i/>
          <w:sz w:val="20"/>
          <w:szCs w:val="20"/>
        </w:rPr>
        <w:t>within</w:t>
      </w:r>
      <w:proofErr w:type="spellEnd"/>
      <w:r w:rsidRPr="00F57EB0">
        <w:rPr>
          <w:i/>
          <w:sz w:val="20"/>
          <w:szCs w:val="20"/>
        </w:rPr>
        <w:t xml:space="preserve"> </w:t>
      </w:r>
      <w:proofErr w:type="spellStart"/>
      <w:r w:rsidRPr="00F57EB0">
        <w:rPr>
          <w:i/>
          <w:sz w:val="20"/>
          <w:szCs w:val="20"/>
        </w:rPr>
        <w:t>ssb-positionsInBurst</w:t>
      </w:r>
      <w:proofErr w:type="spellEnd"/>
      <w:r w:rsidRPr="00F57EB0">
        <w:rPr>
          <w:i/>
          <w:sz w:val="20"/>
          <w:szCs w:val="20"/>
        </w:rPr>
        <w:t xml:space="preserve"> = SSB </w:t>
      </w:r>
      <w:proofErr w:type="spellStart"/>
      <w:r w:rsidRPr="00F57EB0">
        <w:rPr>
          <w:i/>
          <w:sz w:val="20"/>
          <w:szCs w:val="20"/>
        </w:rPr>
        <w:t>Candidate</w:t>
      </w:r>
      <w:proofErr w:type="spellEnd"/>
      <w:r w:rsidRPr="00F57EB0">
        <w:rPr>
          <w:i/>
          <w:sz w:val="20"/>
          <w:szCs w:val="20"/>
        </w:rPr>
        <w:t xml:space="preserve"> position </w:t>
      </w:r>
      <w:proofErr w:type="spellStart"/>
      <w:r w:rsidRPr="00F57EB0">
        <w:rPr>
          <w:i/>
          <w:sz w:val="20"/>
          <w:szCs w:val="20"/>
        </w:rPr>
        <w:t>index</w:t>
      </w:r>
      <w:proofErr w:type="spellEnd"/>
      <w:r w:rsidRPr="00F57EB0">
        <w:rPr>
          <w:i/>
          <w:sz w:val="20"/>
          <w:szCs w:val="20"/>
        </w:rPr>
        <w:t xml:space="preserve"> – SSB </w:t>
      </w:r>
      <w:proofErr w:type="spellStart"/>
      <w:r w:rsidRPr="00F57EB0">
        <w:rPr>
          <w:i/>
          <w:sz w:val="20"/>
          <w:szCs w:val="20"/>
        </w:rPr>
        <w:t>candidate</w:t>
      </w:r>
      <w:proofErr w:type="spellEnd"/>
      <w:r w:rsidRPr="00F57EB0">
        <w:rPr>
          <w:i/>
          <w:sz w:val="20"/>
          <w:szCs w:val="20"/>
        </w:rPr>
        <w:t xml:space="preserve"> position </w:t>
      </w:r>
      <w:proofErr w:type="spellStart"/>
      <w:r w:rsidRPr="00F57EB0">
        <w:rPr>
          <w:i/>
          <w:sz w:val="20"/>
          <w:szCs w:val="20"/>
        </w:rPr>
        <w:t>index</w:t>
      </w:r>
      <w:proofErr w:type="spellEnd"/>
      <w:r w:rsidRPr="00F57EB0">
        <w:rPr>
          <w:i/>
          <w:sz w:val="20"/>
          <w:szCs w:val="20"/>
        </w:rPr>
        <w:t xml:space="preserve"> for </w:t>
      </w:r>
      <w:proofErr w:type="spellStart"/>
      <w:r w:rsidRPr="00F57EB0">
        <w:rPr>
          <w:i/>
          <w:sz w:val="20"/>
          <w:szCs w:val="20"/>
        </w:rPr>
        <w:t>the</w:t>
      </w:r>
      <w:proofErr w:type="spellEnd"/>
      <w:r w:rsidRPr="00F57EB0">
        <w:rPr>
          <w:i/>
          <w:sz w:val="20"/>
          <w:szCs w:val="20"/>
        </w:rPr>
        <w:t xml:space="preserve"> </w:t>
      </w:r>
      <w:proofErr w:type="spellStart"/>
      <w:r w:rsidRPr="00F57EB0">
        <w:rPr>
          <w:i/>
          <w:sz w:val="20"/>
          <w:szCs w:val="20"/>
        </w:rPr>
        <w:t>first</w:t>
      </w:r>
      <w:proofErr w:type="spellEnd"/>
      <w:r w:rsidRPr="00F57EB0">
        <w:rPr>
          <w:i/>
          <w:sz w:val="20"/>
          <w:szCs w:val="20"/>
        </w:rPr>
        <w:t xml:space="preserve"> SSB </w:t>
      </w:r>
      <w:proofErr w:type="spellStart"/>
      <w:r w:rsidRPr="00F57EB0">
        <w:rPr>
          <w:i/>
          <w:sz w:val="20"/>
          <w:szCs w:val="20"/>
        </w:rPr>
        <w:t>actually</w:t>
      </w:r>
      <w:proofErr w:type="spellEnd"/>
      <w:r w:rsidRPr="00F57EB0">
        <w:rPr>
          <w:i/>
          <w:sz w:val="20"/>
          <w:szCs w:val="20"/>
        </w:rPr>
        <w:t xml:space="preserve"> </w:t>
      </w:r>
      <w:proofErr w:type="spellStart"/>
      <w:r w:rsidRPr="00F57EB0">
        <w:rPr>
          <w:i/>
          <w:sz w:val="20"/>
          <w:szCs w:val="20"/>
        </w:rPr>
        <w:t>transmitted</w:t>
      </w:r>
      <w:proofErr w:type="spellEnd"/>
      <w:r w:rsidRPr="00F57EB0">
        <w:rPr>
          <w:i/>
          <w:sz w:val="20"/>
          <w:szCs w:val="20"/>
        </w:rPr>
        <w:t xml:space="preserve">, </w:t>
      </w:r>
      <w:proofErr w:type="spellStart"/>
      <w:r w:rsidRPr="00F57EB0">
        <w:rPr>
          <w:i/>
          <w:sz w:val="20"/>
          <w:szCs w:val="20"/>
        </w:rPr>
        <w:t>with</w:t>
      </w:r>
      <w:proofErr w:type="spellEnd"/>
      <w:r w:rsidRPr="00F57EB0">
        <w:rPr>
          <w:i/>
          <w:sz w:val="20"/>
          <w:szCs w:val="20"/>
        </w:rPr>
        <w:t xml:space="preserve"> 0 </w:t>
      </w:r>
      <w:r w:rsidRPr="00F57EB0">
        <w:rPr>
          <w:rFonts w:hint="eastAsia"/>
          <w:i/>
          <w:sz w:val="20"/>
          <w:szCs w:val="20"/>
        </w:rPr>
        <w:t>≤</w:t>
      </w:r>
      <w:r w:rsidRPr="00F57EB0">
        <w:rPr>
          <w:i/>
          <w:sz w:val="20"/>
          <w:szCs w:val="20"/>
        </w:rPr>
        <w:t xml:space="preserve"> k </w:t>
      </w:r>
      <w:r w:rsidRPr="00F57EB0">
        <w:rPr>
          <w:rFonts w:hint="eastAsia"/>
          <w:i/>
          <w:sz w:val="20"/>
          <w:szCs w:val="20"/>
        </w:rPr>
        <w:t>≤</w:t>
      </w:r>
      <w:r w:rsidRPr="00F57EB0">
        <w:rPr>
          <w:i/>
          <w:sz w:val="20"/>
          <w:szCs w:val="20"/>
        </w:rPr>
        <w:t xml:space="preserve"> 7.</w:t>
      </w:r>
    </w:p>
    <w:p w14:paraId="37EA0947" w14:textId="77777777" w:rsidR="00C3539F" w:rsidRPr="00A71CBC" w:rsidRDefault="00C3539F" w:rsidP="00C3539F">
      <w:pPr>
        <w:pStyle w:val="ListParagraph"/>
        <w:numPr>
          <w:ilvl w:val="0"/>
          <w:numId w:val="48"/>
        </w:numPr>
        <w:ind w:left="426" w:hanging="426"/>
        <w:jc w:val="both"/>
        <w:rPr>
          <w:rFonts w:eastAsia="Times New Roman"/>
          <w:sz w:val="20"/>
          <w:szCs w:val="20"/>
        </w:rPr>
      </w:pPr>
      <w:r>
        <w:rPr>
          <w:rFonts w:eastAsia="Times New Roman"/>
          <w:i/>
          <w:sz w:val="20"/>
          <w:szCs w:val="20"/>
        </w:rPr>
        <w:t>F</w:t>
      </w:r>
      <w:r w:rsidRPr="00F57EB0">
        <w:rPr>
          <w:rFonts w:eastAsia="Times New Roman"/>
          <w:i/>
          <w:sz w:val="20"/>
          <w:szCs w:val="20"/>
        </w:rPr>
        <w:t xml:space="preserve">or </w:t>
      </w:r>
      <w:proofErr w:type="spellStart"/>
      <w:r w:rsidRPr="00F57EB0">
        <w:rPr>
          <w:rFonts w:eastAsia="Times New Roman"/>
          <w:i/>
          <w:sz w:val="20"/>
          <w:szCs w:val="20"/>
        </w:rPr>
        <w:t>the</w:t>
      </w:r>
      <w:proofErr w:type="spellEnd"/>
      <w:r w:rsidRPr="00F57EB0">
        <w:rPr>
          <w:rFonts w:eastAsia="Times New Roman"/>
          <w:i/>
          <w:sz w:val="20"/>
          <w:szCs w:val="20"/>
        </w:rPr>
        <w:t xml:space="preserve"> 1 SSB/</w:t>
      </w:r>
      <w:proofErr w:type="spellStart"/>
      <w:r w:rsidRPr="00F57EB0">
        <w:rPr>
          <w:rFonts w:eastAsia="Times New Roman"/>
          <w:i/>
          <w:sz w:val="20"/>
          <w:szCs w:val="20"/>
        </w:rPr>
        <w:t>slot</w:t>
      </w:r>
      <w:proofErr w:type="spellEnd"/>
      <w:r w:rsidRPr="00F57EB0">
        <w:rPr>
          <w:rFonts w:eastAsia="Times New Roman"/>
          <w:i/>
          <w:sz w:val="20"/>
          <w:szCs w:val="20"/>
        </w:rPr>
        <w:t xml:space="preserve"> case </w:t>
      </w:r>
      <w:r w:rsidRPr="00A71CBC">
        <w:rPr>
          <w:rFonts w:eastAsia="Times New Roman"/>
          <w:i/>
          <w:sz w:val="20"/>
          <w:szCs w:val="20"/>
          <w:lang w:val="en-GB"/>
        </w:rPr>
        <w:t>non</w:t>
      </w:r>
      <w:r w:rsidRPr="00F57EB0">
        <w:rPr>
          <w:rFonts w:eastAsia="Times New Roman"/>
          <w:i/>
          <w:sz w:val="20"/>
          <w:szCs w:val="20"/>
        </w:rPr>
        <w:t>-</w:t>
      </w:r>
      <w:r w:rsidRPr="00A71CBC">
        <w:rPr>
          <w:rFonts w:eastAsia="Times New Roman"/>
          <w:i/>
          <w:sz w:val="20"/>
          <w:szCs w:val="20"/>
          <w:lang w:val="en-GB"/>
        </w:rPr>
        <w:t xml:space="preserve">transmitted SSBs corresponding to the second half slot shall be marked as “0” within the </w:t>
      </w:r>
      <w:proofErr w:type="spellStart"/>
      <w:r w:rsidRPr="00A71CBC">
        <w:rPr>
          <w:i/>
          <w:sz w:val="20"/>
          <w:szCs w:val="20"/>
        </w:rPr>
        <w:t>ssb-positionsInBurst</w:t>
      </w:r>
      <w:proofErr w:type="spellEnd"/>
      <w:r w:rsidRPr="00A71CBC">
        <w:rPr>
          <w:i/>
          <w:sz w:val="20"/>
          <w:szCs w:val="20"/>
        </w:rPr>
        <w:t xml:space="preserve"> IE</w:t>
      </w:r>
      <w:r w:rsidRPr="00F57EB0">
        <w:rPr>
          <w:i/>
          <w:sz w:val="20"/>
          <w:szCs w:val="20"/>
        </w:rPr>
        <w:t>.</w:t>
      </w:r>
    </w:p>
    <w:p w14:paraId="2872C57B" w14:textId="77777777" w:rsidR="00C3539F" w:rsidRPr="00A71CBC" w:rsidRDefault="00C3539F" w:rsidP="00C3539F">
      <w:pPr>
        <w:pStyle w:val="ListParagraph"/>
        <w:ind w:left="0"/>
        <w:jc w:val="both"/>
        <w:rPr>
          <w:rFonts w:eastAsia="Times New Roman"/>
          <w:sz w:val="20"/>
          <w:szCs w:val="20"/>
        </w:rPr>
      </w:pPr>
    </w:p>
    <w:p w14:paraId="10F2AFEB" w14:textId="77777777" w:rsidR="00C3539F" w:rsidRPr="00E36405" w:rsidRDefault="00C3539F" w:rsidP="00C3539F">
      <w:pPr>
        <w:rPr>
          <w:i/>
        </w:rPr>
      </w:pPr>
      <w:r w:rsidRPr="00C5274F">
        <w:rPr>
          <w:b/>
          <w:i/>
        </w:rPr>
        <w:lastRenderedPageBreak/>
        <w:t>Observation 8:</w:t>
      </w:r>
      <w:r w:rsidRPr="00E36405">
        <w:rPr>
          <w:i/>
        </w:rPr>
        <w:t xml:space="preserve"> For synch purposes</w:t>
      </w:r>
      <w:r>
        <w:rPr>
          <w:i/>
        </w:rPr>
        <w:t>,</w:t>
      </w:r>
      <w:r w:rsidRPr="00E36405">
        <w:rPr>
          <w:i/>
        </w:rPr>
        <w:t xml:space="preserve"> a serving cell is associated with one and only</w:t>
      </w:r>
      <w:r>
        <w:rPr>
          <w:i/>
        </w:rPr>
        <w:t xml:space="preserve"> SSB (in frequency domain)</w:t>
      </w:r>
      <w:r w:rsidRPr="00E36405">
        <w:rPr>
          <w:i/>
        </w:rPr>
        <w:t>.</w:t>
      </w:r>
    </w:p>
    <w:p w14:paraId="7CBDCDC5" w14:textId="77777777" w:rsidR="00C3539F" w:rsidRPr="00FF459E" w:rsidRDefault="00C3539F" w:rsidP="00C3539F">
      <w:pPr>
        <w:jc w:val="both"/>
        <w:rPr>
          <w:i/>
          <w:iCs/>
          <w:lang w:val="en-US"/>
        </w:rPr>
      </w:pPr>
      <w:r w:rsidRPr="00C5274F">
        <w:rPr>
          <w:b/>
          <w:i/>
          <w:iCs/>
          <w:lang w:val="en-US"/>
        </w:rPr>
        <w:t>Observation 9:</w:t>
      </w:r>
      <w:r w:rsidRPr="00FF459E">
        <w:rPr>
          <w:b/>
          <w:i/>
          <w:iCs/>
          <w:lang w:val="en-US"/>
        </w:rPr>
        <w:t xml:space="preserve"> </w:t>
      </w:r>
      <w:r w:rsidRPr="00FF459E">
        <w:rPr>
          <w:i/>
          <w:iCs/>
          <w:lang w:val="en-US"/>
        </w:rPr>
        <w:t xml:space="preserve">When operating WB carrier with multiple </w:t>
      </w:r>
      <w:r>
        <w:rPr>
          <w:i/>
          <w:iCs/>
          <w:lang w:val="en-US"/>
        </w:rPr>
        <w:t>RB-set</w:t>
      </w:r>
      <w:r w:rsidRPr="00FF459E">
        <w:rPr>
          <w:i/>
          <w:iCs/>
          <w:lang w:val="en-US"/>
        </w:rPr>
        <w:t xml:space="preserve">s, the DRS of </w:t>
      </w:r>
      <w:r>
        <w:rPr>
          <w:i/>
          <w:iCs/>
          <w:lang w:val="en-US"/>
        </w:rPr>
        <w:t>a</w:t>
      </w:r>
      <w:r w:rsidRPr="00FF459E">
        <w:rPr>
          <w:i/>
          <w:iCs/>
          <w:lang w:val="en-US"/>
        </w:rPr>
        <w:t xml:space="preserve"> </w:t>
      </w:r>
      <w:r>
        <w:rPr>
          <w:i/>
          <w:iCs/>
          <w:lang w:val="en-US"/>
        </w:rPr>
        <w:t>serving cell</w:t>
      </w:r>
      <w:r w:rsidRPr="00FF459E">
        <w:rPr>
          <w:i/>
          <w:iCs/>
          <w:lang w:val="en-US"/>
        </w:rPr>
        <w:t xml:space="preserve"> may</w:t>
      </w:r>
      <w:r>
        <w:rPr>
          <w:i/>
          <w:iCs/>
          <w:lang w:val="en-US"/>
        </w:rPr>
        <w:t xml:space="preserve"> be</w:t>
      </w:r>
      <w:r w:rsidRPr="00FF459E">
        <w:rPr>
          <w:i/>
          <w:iCs/>
          <w:lang w:val="en-US"/>
        </w:rPr>
        <w:t xml:space="preserve"> due on the </w:t>
      </w:r>
      <w:r>
        <w:rPr>
          <w:i/>
          <w:iCs/>
          <w:lang w:val="en-US"/>
        </w:rPr>
        <w:t xml:space="preserve">RB-set </w:t>
      </w:r>
      <w:r w:rsidRPr="00FF459E">
        <w:rPr>
          <w:i/>
          <w:iCs/>
          <w:lang w:val="en-US"/>
        </w:rPr>
        <w:t xml:space="preserve">#X while </w:t>
      </w:r>
      <w:proofErr w:type="spellStart"/>
      <w:r w:rsidRPr="00FF459E">
        <w:rPr>
          <w:i/>
          <w:iCs/>
          <w:lang w:val="en-US"/>
        </w:rPr>
        <w:t>gNB</w:t>
      </w:r>
      <w:proofErr w:type="spellEnd"/>
      <w:r w:rsidRPr="00FF459E">
        <w:rPr>
          <w:i/>
          <w:iCs/>
          <w:lang w:val="en-US"/>
        </w:rPr>
        <w:t xml:space="preserve"> transmits DL COT on </w:t>
      </w:r>
      <w:r>
        <w:rPr>
          <w:i/>
          <w:iCs/>
          <w:lang w:val="en-US"/>
        </w:rPr>
        <w:t>RB-set</w:t>
      </w:r>
      <w:r w:rsidRPr="00FF459E">
        <w:rPr>
          <w:i/>
          <w:iCs/>
          <w:lang w:val="en-US"/>
        </w:rPr>
        <w:t xml:space="preserve">s other than </w:t>
      </w:r>
      <w:r>
        <w:rPr>
          <w:i/>
          <w:iCs/>
          <w:lang w:val="en-US"/>
        </w:rPr>
        <w:t>RB-set</w:t>
      </w:r>
      <w:r w:rsidRPr="00FF459E">
        <w:rPr>
          <w:i/>
          <w:iCs/>
          <w:lang w:val="en-US"/>
        </w:rPr>
        <w:t xml:space="preserve"> #X</w:t>
      </w:r>
      <w:r>
        <w:rPr>
          <w:i/>
          <w:iCs/>
          <w:lang w:val="en-US"/>
        </w:rPr>
        <w:t xml:space="preserve">. </w:t>
      </w:r>
    </w:p>
    <w:p w14:paraId="4CCDE7EB" w14:textId="77777777" w:rsidR="00C3539F" w:rsidRPr="00C55416" w:rsidRDefault="00C3539F" w:rsidP="00C3539F">
      <w:pPr>
        <w:spacing w:after="0"/>
        <w:jc w:val="both"/>
        <w:rPr>
          <w:i/>
          <w:iCs/>
          <w:lang w:val="en-US"/>
        </w:rPr>
      </w:pPr>
      <w:r w:rsidRPr="00C5274F">
        <w:rPr>
          <w:b/>
          <w:i/>
          <w:iCs/>
          <w:lang w:val="en-US"/>
        </w:rPr>
        <w:t>Proposal 4:</w:t>
      </w:r>
      <w:r w:rsidRPr="008F3161">
        <w:rPr>
          <w:b/>
          <w:i/>
          <w:iCs/>
          <w:lang w:val="en-US"/>
        </w:rPr>
        <w:t xml:space="preserve"> </w:t>
      </w:r>
      <w:r w:rsidRPr="00C55416">
        <w:rPr>
          <w:i/>
          <w:iCs/>
          <w:lang w:val="en-US"/>
        </w:rPr>
        <w:t>UE may expect SSB to be transmitted on one of secondary RB-sets, if the cell-defining SSB in primary sub-band is not indicated as available during the DRS window.</w:t>
      </w:r>
    </w:p>
    <w:p w14:paraId="1246FB64" w14:textId="77777777" w:rsidR="00C3539F" w:rsidRPr="00C55416" w:rsidRDefault="00C3539F" w:rsidP="00C3539F">
      <w:pPr>
        <w:pStyle w:val="ListParagraph"/>
        <w:numPr>
          <w:ilvl w:val="0"/>
          <w:numId w:val="49"/>
        </w:numPr>
        <w:jc w:val="both"/>
        <w:rPr>
          <w:i/>
          <w:iCs/>
          <w:sz w:val="20"/>
          <w:szCs w:val="20"/>
          <w:lang w:val="en-US" w:eastAsia="en-US"/>
        </w:rPr>
      </w:pPr>
      <w:r w:rsidRPr="00C55416">
        <w:rPr>
          <w:i/>
          <w:iCs/>
          <w:sz w:val="20"/>
          <w:szCs w:val="20"/>
          <w:lang w:val="en-US" w:eastAsia="en-US"/>
        </w:rPr>
        <w:t xml:space="preserve">UE shall not acquire MIB or RMSI on a secondary RB-set.  </w:t>
      </w:r>
    </w:p>
    <w:p w14:paraId="6328D3B7" w14:textId="786D448D" w:rsidR="000F1E3C" w:rsidRPr="001F4C0E" w:rsidRDefault="00D7737E" w:rsidP="00057769">
      <w:pPr>
        <w:spacing w:after="0"/>
        <w:jc w:val="both"/>
        <w:rPr>
          <w:i/>
          <w:iCs/>
        </w:rPr>
      </w:pPr>
      <w:r>
        <w:rPr>
          <w:bCs/>
          <w:i/>
          <w:iCs/>
        </w:rPr>
        <w:br/>
      </w:r>
    </w:p>
    <w:p w14:paraId="230EC85B" w14:textId="2239FFA5" w:rsidR="00A05E3D" w:rsidRPr="00F16580" w:rsidRDefault="005B5685" w:rsidP="007622DF">
      <w:pPr>
        <w:spacing w:after="120"/>
        <w:rPr>
          <w:b/>
          <w:bCs/>
          <w:u w:val="single"/>
        </w:rPr>
      </w:pPr>
      <w:r w:rsidRPr="00F16580">
        <w:rPr>
          <w:b/>
          <w:bCs/>
          <w:u w:val="single"/>
        </w:rPr>
        <w:t>Random</w:t>
      </w:r>
      <w:r w:rsidR="00535AF7" w:rsidRPr="00F16580">
        <w:rPr>
          <w:b/>
          <w:bCs/>
          <w:u w:val="single"/>
        </w:rPr>
        <w:t xml:space="preserve"> Access</w:t>
      </w:r>
    </w:p>
    <w:p w14:paraId="0B84CA9D" w14:textId="77777777" w:rsidR="00C5274F" w:rsidRPr="006B5E39" w:rsidRDefault="00C5274F" w:rsidP="00C5274F">
      <w:pPr>
        <w:spacing w:after="0"/>
        <w:jc w:val="both"/>
        <w:rPr>
          <w:i/>
          <w:iCs/>
          <w:lang w:val="en-US"/>
        </w:rPr>
      </w:pPr>
      <w:r w:rsidRPr="002E7892">
        <w:rPr>
          <w:b/>
          <w:bCs/>
          <w:i/>
          <w:iCs/>
          <w:lang w:val="en-US"/>
        </w:rPr>
        <w:t xml:space="preserve">Proposal </w:t>
      </w:r>
      <w:r>
        <w:rPr>
          <w:b/>
          <w:bCs/>
          <w:i/>
          <w:iCs/>
          <w:lang w:val="en-US"/>
        </w:rPr>
        <w:t>5</w:t>
      </w:r>
      <w:r w:rsidRPr="002E7892">
        <w:rPr>
          <w:b/>
          <w:bCs/>
          <w:i/>
          <w:iCs/>
          <w:lang w:val="en-US"/>
        </w:rPr>
        <w:t>:</w:t>
      </w:r>
      <w:r w:rsidRPr="002E7892">
        <w:rPr>
          <w:i/>
          <w:iCs/>
          <w:lang w:val="en-US"/>
        </w:rPr>
        <w:t xml:space="preserve"> </w:t>
      </w:r>
      <w:r w:rsidRPr="002E7892">
        <w:rPr>
          <w:i/>
          <w:iCs/>
        </w:rPr>
        <w:t>Suppo</w:t>
      </w:r>
      <w:r w:rsidRPr="006B5E39">
        <w:rPr>
          <w:i/>
          <w:iCs/>
        </w:rPr>
        <w:t>rt multiple PRACH resources in frequency domain spread across multiple 20 MHz sub-bands.</w:t>
      </w:r>
    </w:p>
    <w:p w14:paraId="36595AED" w14:textId="005D9972" w:rsidR="00C5274F" w:rsidRPr="006B5E39" w:rsidRDefault="00C5274F" w:rsidP="00C5274F">
      <w:pPr>
        <w:spacing w:after="0"/>
        <w:jc w:val="both"/>
        <w:rPr>
          <w:i/>
          <w:iCs/>
          <w:lang w:val="en-US"/>
        </w:rPr>
      </w:pPr>
      <w:r>
        <w:rPr>
          <w:b/>
          <w:bCs/>
          <w:i/>
          <w:iCs/>
          <w:lang w:val="en-US"/>
        </w:rPr>
        <w:br/>
      </w:r>
      <w:r w:rsidRPr="002E7892">
        <w:rPr>
          <w:b/>
          <w:bCs/>
          <w:i/>
          <w:iCs/>
          <w:lang w:val="en-US"/>
        </w:rPr>
        <w:t xml:space="preserve">Observation </w:t>
      </w:r>
      <w:r>
        <w:rPr>
          <w:b/>
          <w:bCs/>
          <w:i/>
          <w:iCs/>
          <w:lang w:val="en-US"/>
        </w:rPr>
        <w:t>10</w:t>
      </w:r>
      <w:r w:rsidRPr="002E7892">
        <w:rPr>
          <w:b/>
          <w:bCs/>
          <w:i/>
          <w:iCs/>
          <w:lang w:val="en-US"/>
        </w:rPr>
        <w:t>:</w:t>
      </w:r>
      <w:r w:rsidRPr="002E7892">
        <w:rPr>
          <w:i/>
          <w:iCs/>
          <w:lang w:val="en-US"/>
        </w:rPr>
        <w:t xml:space="preserve"> Such</w:t>
      </w:r>
      <w:r w:rsidRPr="5371B580">
        <w:rPr>
          <w:i/>
          <w:iCs/>
          <w:lang w:val="en-US"/>
        </w:rPr>
        <w:t xml:space="preserve"> proposal is applicable </w:t>
      </w:r>
      <w:r w:rsidRPr="006B5E39">
        <w:rPr>
          <w:i/>
          <w:iCs/>
          <w:lang w:val="en-US"/>
        </w:rPr>
        <w:t>when the BWP corresponds to at least two sub-bands</w:t>
      </w:r>
      <w:r w:rsidRPr="5371B580">
        <w:rPr>
          <w:i/>
          <w:iCs/>
          <w:lang w:val="en-US"/>
        </w:rPr>
        <w:t xml:space="preserve"> </w:t>
      </w:r>
      <w:proofErr w:type="gramStart"/>
      <w:r w:rsidRPr="5371B580">
        <w:rPr>
          <w:i/>
          <w:iCs/>
          <w:lang w:val="en-US"/>
        </w:rPr>
        <w:t>and also</w:t>
      </w:r>
      <w:proofErr w:type="gramEnd"/>
      <w:r w:rsidRPr="5371B580">
        <w:rPr>
          <w:i/>
          <w:iCs/>
          <w:lang w:val="en-US"/>
        </w:rPr>
        <w:t xml:space="preserve"> 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may select any of the available sub-bands and perform LBT on the selected sub-band.</w:t>
      </w:r>
      <w:r w:rsidRPr="00444CD5">
        <w:rPr>
          <w:i/>
          <w:lang w:val="en-US"/>
        </w:rPr>
        <w:tab/>
      </w:r>
    </w:p>
    <w:p w14:paraId="1D01FAEC" w14:textId="77777777" w:rsidR="00C5274F" w:rsidRDefault="00C5274F" w:rsidP="00C5274F">
      <w:pPr>
        <w:spacing w:after="0"/>
        <w:jc w:val="both"/>
      </w:pPr>
    </w:p>
    <w:p w14:paraId="40805F6F" w14:textId="17D9EE9B" w:rsidR="00C5274F" w:rsidRDefault="00C5274F" w:rsidP="00C5274F">
      <w:pPr>
        <w:jc w:val="both"/>
        <w:rPr>
          <w:i/>
          <w:iCs/>
          <w:color w:val="000000" w:themeColor="text1"/>
        </w:rPr>
      </w:pPr>
      <w:r w:rsidRPr="002E7892">
        <w:rPr>
          <w:b/>
          <w:bCs/>
          <w:i/>
          <w:iCs/>
          <w:color w:val="000000" w:themeColor="text1"/>
          <w:lang w:val="en-US"/>
        </w:rPr>
        <w:t xml:space="preserve">Proposal </w:t>
      </w:r>
      <w:r>
        <w:rPr>
          <w:b/>
          <w:bCs/>
          <w:i/>
          <w:iCs/>
          <w:color w:val="000000" w:themeColor="text1"/>
          <w:lang w:val="en-US"/>
        </w:rPr>
        <w:t>6</w:t>
      </w:r>
      <w:r w:rsidRPr="002E7892">
        <w:rPr>
          <w:b/>
          <w:bCs/>
          <w:i/>
          <w:iCs/>
          <w:color w:val="000000" w:themeColor="text1"/>
          <w:lang w:val="en-US"/>
        </w:rPr>
        <w:t xml:space="preserve">: </w:t>
      </w:r>
      <w:r w:rsidRPr="002E7892">
        <w:rPr>
          <w:i/>
          <w:iCs/>
          <w:color w:val="000000" w:themeColor="text1"/>
          <w:lang w:val="en-US"/>
        </w:rPr>
        <w:t>After</w:t>
      </w:r>
      <w:r w:rsidRPr="5371B580">
        <w:rPr>
          <w:i/>
          <w:iCs/>
          <w:color w:val="000000" w:themeColor="text1"/>
          <w:lang w:val="en-US"/>
        </w:rPr>
        <w:t xml:space="preserve">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69106D5C" w14:textId="77777777" w:rsidR="00C5274F" w:rsidRPr="006B5E39" w:rsidRDefault="00C5274F" w:rsidP="00C5274F">
      <w:pPr>
        <w:overflowPunct/>
        <w:autoSpaceDE/>
        <w:autoSpaceDN/>
        <w:adjustRightInd/>
        <w:spacing w:after="0"/>
        <w:jc w:val="both"/>
        <w:textAlignment w:val="auto"/>
        <w:rPr>
          <w:i/>
          <w:iCs/>
        </w:rPr>
      </w:pPr>
      <w:r w:rsidRPr="002E7892">
        <w:rPr>
          <w:b/>
          <w:bCs/>
          <w:i/>
          <w:iCs/>
        </w:rPr>
        <w:t xml:space="preserve">Proposal </w:t>
      </w:r>
      <w:r>
        <w:rPr>
          <w:b/>
          <w:bCs/>
          <w:i/>
          <w:iCs/>
        </w:rPr>
        <w:t>7</w:t>
      </w:r>
      <w:r w:rsidRPr="002E7892">
        <w:t xml:space="preserve">: </w:t>
      </w:r>
      <w:r w:rsidRPr="002E7892">
        <w:rPr>
          <w:i/>
          <w:iCs/>
        </w:rPr>
        <w:t>Support</w:t>
      </w:r>
      <w:r w:rsidRPr="095F6A11">
        <w:rPr>
          <w:i/>
          <w:iCs/>
        </w:rPr>
        <w:t xml:space="preserve"> PRACH resources being multiplexed in a flexible manner in UL portion of a shared COT acquired by the </w:t>
      </w:r>
      <w:proofErr w:type="spellStart"/>
      <w:r w:rsidRPr="095F6A11">
        <w:rPr>
          <w:i/>
          <w:iCs/>
        </w:rPr>
        <w:t>gNB</w:t>
      </w:r>
      <w:proofErr w:type="spellEnd"/>
      <w:r w:rsidRPr="095F6A11">
        <w:rPr>
          <w:i/>
          <w:iCs/>
        </w:rPr>
        <w:t xml:space="preserve"> for connected mode UEs.</w:t>
      </w:r>
    </w:p>
    <w:p w14:paraId="2CE15534" w14:textId="77777777" w:rsidR="00C5274F" w:rsidRPr="006B5E39" w:rsidRDefault="00C5274F" w:rsidP="00C5274F">
      <w:pPr>
        <w:ind w:firstLine="4"/>
        <w:jc w:val="both"/>
        <w:rPr>
          <w:i/>
          <w:iCs/>
        </w:rPr>
      </w:pPr>
      <w:r>
        <w:rPr>
          <w:b/>
          <w:bCs/>
          <w:i/>
          <w:iCs/>
        </w:rPr>
        <w:br/>
      </w:r>
      <w:r w:rsidRPr="002E7892">
        <w:rPr>
          <w:b/>
          <w:bCs/>
          <w:i/>
          <w:iCs/>
          <w:lang w:val="en-US"/>
        </w:rPr>
        <w:t xml:space="preserve">Observation </w:t>
      </w:r>
      <w:r>
        <w:rPr>
          <w:b/>
          <w:bCs/>
          <w:i/>
          <w:iCs/>
          <w:lang w:val="en-US"/>
        </w:rPr>
        <w:t>11</w:t>
      </w:r>
      <w:r w:rsidRPr="002E7892">
        <w:rPr>
          <w:b/>
          <w:bCs/>
          <w:i/>
          <w:iCs/>
          <w:lang w:val="en-US"/>
        </w:rPr>
        <w:t xml:space="preserve">: </w:t>
      </w:r>
      <w:r w:rsidRPr="002E7892">
        <w:rPr>
          <w:i/>
          <w:iCs/>
          <w:lang w:val="en-US"/>
        </w:rPr>
        <w:t>Benefits</w:t>
      </w:r>
      <w:r w:rsidRPr="095F6A11">
        <w:rPr>
          <w:i/>
          <w:iCs/>
          <w:lang w:val="en-US"/>
        </w:rPr>
        <w:t xml:space="preserve"> from 2.b. in idle mode are not clear and should be anyway balanced with the drawbacks indicated in the above note.</w:t>
      </w:r>
      <w:r w:rsidRPr="003E46F9" w:rsidDel="00383CC0">
        <w:rPr>
          <w:rStyle w:val="CommentReference"/>
          <w:rFonts w:eastAsia="MS Mincho"/>
        </w:rPr>
        <w:t xml:space="preserve"> </w:t>
      </w:r>
    </w:p>
    <w:p w14:paraId="73BED79B" w14:textId="77777777" w:rsidR="00C5274F" w:rsidRPr="006B5E39" w:rsidRDefault="00C5274F" w:rsidP="00C5274F">
      <w:pPr>
        <w:spacing w:after="0"/>
        <w:ind w:firstLine="6"/>
        <w:rPr>
          <w:i/>
          <w:iCs/>
          <w:lang w:val="en-US"/>
        </w:rPr>
      </w:pPr>
      <w:r w:rsidRPr="002E7892">
        <w:rPr>
          <w:b/>
          <w:bCs/>
          <w:i/>
          <w:iCs/>
          <w:lang w:val="en-US"/>
        </w:rPr>
        <w:t xml:space="preserve">Observation </w:t>
      </w:r>
      <w:r>
        <w:rPr>
          <w:b/>
          <w:bCs/>
          <w:i/>
          <w:iCs/>
          <w:lang w:val="en-US"/>
        </w:rPr>
        <w:t>12</w:t>
      </w:r>
      <w:r w:rsidRPr="002E7892">
        <w:rPr>
          <w:b/>
          <w:bCs/>
          <w:i/>
          <w:iCs/>
          <w:lang w:val="en-US"/>
        </w:rPr>
        <w:t xml:space="preserve">: </w:t>
      </w:r>
      <w:r w:rsidRPr="002E7892">
        <w:rPr>
          <w:i/>
          <w:iCs/>
          <w:lang w:val="en-US"/>
        </w:rPr>
        <w:t>Option</w:t>
      </w:r>
      <w:r w:rsidRPr="13C835BA">
        <w:rPr>
          <w:i/>
          <w:iCs/>
          <w:lang w:val="en-US"/>
        </w:rPr>
        <w:t xml:space="preserve"> 2.c. is covered in option 2.a.</w:t>
      </w:r>
    </w:p>
    <w:p w14:paraId="7B623BA8" w14:textId="77777777" w:rsidR="00C5274F" w:rsidRDefault="00C5274F" w:rsidP="00C5274F">
      <w:pPr>
        <w:spacing w:after="0"/>
        <w:ind w:firstLine="6"/>
        <w:rPr>
          <w:i/>
          <w:lang w:val="en-US"/>
        </w:rPr>
      </w:pPr>
    </w:p>
    <w:p w14:paraId="0297A108" w14:textId="77777777" w:rsidR="00C5274F" w:rsidRPr="006B5E39" w:rsidRDefault="00C5274F" w:rsidP="00C5274F">
      <w:pPr>
        <w:spacing w:after="0"/>
        <w:ind w:firstLine="6"/>
        <w:rPr>
          <w:i/>
          <w:iCs/>
          <w:lang w:val="en-US"/>
        </w:rPr>
      </w:pPr>
      <w:r w:rsidRPr="002E7892">
        <w:rPr>
          <w:b/>
          <w:bCs/>
          <w:i/>
          <w:iCs/>
          <w:lang w:val="en-US"/>
        </w:rPr>
        <w:t xml:space="preserve">Proposal </w:t>
      </w:r>
      <w:r>
        <w:rPr>
          <w:b/>
          <w:bCs/>
          <w:i/>
          <w:iCs/>
          <w:lang w:val="en-US"/>
        </w:rPr>
        <w:t>8</w:t>
      </w:r>
      <w:r w:rsidRPr="002E7892">
        <w:rPr>
          <w:b/>
          <w:bCs/>
          <w:i/>
          <w:iCs/>
          <w:lang w:val="en-US"/>
        </w:rPr>
        <w:t>:</w:t>
      </w:r>
      <w:r w:rsidRPr="002E7892">
        <w:rPr>
          <w:i/>
          <w:iCs/>
          <w:lang w:val="en-US"/>
        </w:rPr>
        <w:t xml:space="preserve"> Support</w:t>
      </w:r>
      <w:r w:rsidRPr="13C835BA">
        <w:rPr>
          <w:i/>
          <w:iCs/>
          <w:lang w:val="en-US"/>
        </w:rPr>
        <w:t xml:space="preserve"> option 2.c. as a </w:t>
      </w:r>
      <w:proofErr w:type="gramStart"/>
      <w:r w:rsidRPr="13C835BA">
        <w:rPr>
          <w:i/>
          <w:iCs/>
          <w:lang w:val="en-US"/>
        </w:rPr>
        <w:t>particular case</w:t>
      </w:r>
      <w:proofErr w:type="gramEnd"/>
      <w:r w:rsidRPr="13C835BA">
        <w:rPr>
          <w:i/>
          <w:iCs/>
          <w:lang w:val="en-US"/>
        </w:rPr>
        <w:t xml:space="preserve"> of option 2.a.</w:t>
      </w:r>
    </w:p>
    <w:p w14:paraId="0E097345" w14:textId="77777777" w:rsidR="00C5274F" w:rsidRPr="00913613" w:rsidRDefault="00C5274F" w:rsidP="00C5274F">
      <w:pPr>
        <w:overflowPunct/>
        <w:autoSpaceDE/>
        <w:autoSpaceDN/>
        <w:adjustRightInd/>
        <w:spacing w:after="0"/>
        <w:textAlignment w:val="auto"/>
        <w:rPr>
          <w:lang w:val="en-US"/>
        </w:rPr>
      </w:pPr>
    </w:p>
    <w:p w14:paraId="2C00B6A5" w14:textId="77777777" w:rsidR="00C5274F" w:rsidRPr="006B5E39" w:rsidRDefault="00C5274F" w:rsidP="00C5274F">
      <w:pPr>
        <w:spacing w:after="0"/>
        <w:jc w:val="both"/>
        <w:rPr>
          <w:b/>
          <w:bCs/>
          <w:i/>
          <w:iCs/>
        </w:rPr>
      </w:pPr>
      <w:r w:rsidRPr="627151D1">
        <w:rPr>
          <w:b/>
          <w:bCs/>
          <w:i/>
          <w:iCs/>
        </w:rPr>
        <w:t xml:space="preserve">Proposal </w:t>
      </w:r>
      <w:r>
        <w:rPr>
          <w:b/>
          <w:bCs/>
          <w:i/>
          <w:iCs/>
        </w:rPr>
        <w:t>9</w:t>
      </w:r>
      <w:r w:rsidRPr="627151D1">
        <w:rPr>
          <w:b/>
          <w:bCs/>
          <w:i/>
          <w:iCs/>
        </w:rPr>
        <w:t xml:space="preserve">: </w:t>
      </w:r>
      <w:r w:rsidRPr="627151D1">
        <w:rPr>
          <w:i/>
          <w:iCs/>
        </w:rPr>
        <w:t>Do not support multiple Msg1 transmissions from a UE before end of RAR window.</w:t>
      </w:r>
    </w:p>
    <w:p w14:paraId="18D88526" w14:textId="77777777" w:rsidR="00C5274F" w:rsidRPr="006B5E39" w:rsidRDefault="00C5274F" w:rsidP="00C5274F">
      <w:pPr>
        <w:jc w:val="both"/>
        <w:rPr>
          <w:i/>
          <w:iCs/>
          <w:lang w:val="en-US"/>
        </w:rPr>
      </w:pPr>
      <w:r>
        <w:rPr>
          <w:b/>
          <w:bCs/>
          <w:i/>
          <w:iCs/>
        </w:rPr>
        <w:br/>
      </w:r>
      <w:r w:rsidRPr="627151D1">
        <w:rPr>
          <w:b/>
          <w:bCs/>
          <w:i/>
          <w:iCs/>
          <w:lang w:val="en-US"/>
        </w:rPr>
        <w:t xml:space="preserve">Proposal </w:t>
      </w:r>
      <w:r>
        <w:rPr>
          <w:b/>
          <w:bCs/>
          <w:i/>
          <w:iCs/>
          <w:lang w:val="en-US"/>
        </w:rPr>
        <w:t>10</w:t>
      </w:r>
      <w:r w:rsidRPr="627151D1">
        <w:rPr>
          <w:b/>
          <w:bCs/>
          <w:i/>
          <w:iCs/>
          <w:lang w:val="en-US"/>
        </w:rPr>
        <w:t xml:space="preserve">: </w:t>
      </w:r>
      <w:r w:rsidRPr="627151D1">
        <w:rPr>
          <w:i/>
          <w:iCs/>
          <w:lang w:val="en-US"/>
        </w:rPr>
        <w:t>Remove option 2.e. as it can be supported already by Rel-15 NR.</w:t>
      </w:r>
    </w:p>
    <w:p w14:paraId="3136E3BA" w14:textId="77777777" w:rsidR="00C5274F" w:rsidRDefault="00C5274F" w:rsidP="00C5274F">
      <w:pPr>
        <w:spacing w:after="0"/>
        <w:jc w:val="both"/>
      </w:pPr>
      <w:r w:rsidRPr="002E7892">
        <w:rPr>
          <w:b/>
          <w:bCs/>
          <w:i/>
          <w:iCs/>
          <w:lang w:val="en-US"/>
        </w:rPr>
        <w:t xml:space="preserve">Observation </w:t>
      </w:r>
      <w:r>
        <w:rPr>
          <w:b/>
          <w:bCs/>
          <w:i/>
          <w:iCs/>
          <w:lang w:val="en-US"/>
        </w:rPr>
        <w:t>13</w:t>
      </w:r>
      <w:r w:rsidRPr="002E7892">
        <w:rPr>
          <w:b/>
          <w:bCs/>
          <w:i/>
          <w:iCs/>
          <w:lang w:val="en-US"/>
        </w:rPr>
        <w:t xml:space="preserve">: </w:t>
      </w:r>
      <w:r>
        <w:rPr>
          <w:i/>
          <w:iCs/>
          <w:lang w:val="en-US"/>
        </w:rPr>
        <w:t>for NR Rel-15, 16 reserved bits are available within the</w:t>
      </w:r>
      <w:r w:rsidRPr="00CA6191">
        <w:rPr>
          <w:i/>
          <w:iCs/>
          <w:lang w:val="en-US"/>
        </w:rPr>
        <w:t xml:space="preserve"> </w:t>
      </w:r>
      <w:r w:rsidRPr="00BF1E0B">
        <w:rPr>
          <w:i/>
        </w:rPr>
        <w:t>DCI 1_0 with CRC scrambled by RA-RNTI.</w:t>
      </w:r>
    </w:p>
    <w:p w14:paraId="21CB313C" w14:textId="77777777" w:rsidR="00C5274F" w:rsidRDefault="00C5274F" w:rsidP="00C5274F">
      <w:pPr>
        <w:spacing w:after="0"/>
        <w:jc w:val="both"/>
      </w:pPr>
    </w:p>
    <w:p w14:paraId="33C9A7E2" w14:textId="77777777" w:rsidR="00C5274F" w:rsidRDefault="00C5274F" w:rsidP="00C5274F">
      <w:pPr>
        <w:spacing w:after="0"/>
        <w:jc w:val="both"/>
      </w:pPr>
      <w:r w:rsidRPr="002E7892">
        <w:rPr>
          <w:b/>
          <w:bCs/>
          <w:i/>
          <w:iCs/>
        </w:rPr>
        <w:t xml:space="preserve">Proposal </w:t>
      </w:r>
      <w:r>
        <w:rPr>
          <w:b/>
          <w:bCs/>
          <w:i/>
          <w:iCs/>
        </w:rPr>
        <w:t>11</w:t>
      </w:r>
      <w:r w:rsidRPr="00BF1E0B">
        <w:rPr>
          <w:b/>
          <w:i/>
        </w:rPr>
        <w:t>:</w:t>
      </w:r>
      <w:r w:rsidRPr="00BF1E0B">
        <w:rPr>
          <w:i/>
        </w:rPr>
        <w:t xml:space="preserve"> </w:t>
      </w:r>
      <w:r>
        <w:rPr>
          <w:i/>
          <w:iCs/>
        </w:rPr>
        <w:t>to reply to the RAN2 LS [4] as follows</w:t>
      </w:r>
      <w:r w:rsidRPr="009C1A74">
        <w:rPr>
          <w:i/>
          <w:iCs/>
        </w:rPr>
        <w:t xml:space="preserve">: </w:t>
      </w:r>
      <w:r w:rsidRPr="00BF1E0B">
        <w:rPr>
          <w:i/>
        </w:rPr>
        <w:t>from NR-U perspective we do not see any feasibility issue related to the inclusion of 2 LSBs of SFN within the msg2 DCI.</w:t>
      </w:r>
    </w:p>
    <w:p w14:paraId="1EA37C83" w14:textId="65DE365D" w:rsidR="00C5274F" w:rsidRPr="00C5274F" w:rsidRDefault="00C5274F" w:rsidP="00C5274F">
      <w:pPr>
        <w:jc w:val="both"/>
        <w:rPr>
          <w:b/>
          <w:bCs/>
          <w:i/>
          <w:iCs/>
        </w:rPr>
      </w:pPr>
    </w:p>
    <w:p w14:paraId="44A9E165" w14:textId="427BFADD" w:rsidR="00E220ED" w:rsidRDefault="008A0916" w:rsidP="007B7BAD">
      <w:pPr>
        <w:spacing w:after="120"/>
        <w:jc w:val="both"/>
        <w:rPr>
          <w:b/>
          <w:bCs/>
          <w:u w:val="single"/>
        </w:rPr>
      </w:pPr>
      <w:r w:rsidRPr="00F16580">
        <w:rPr>
          <w:b/>
          <w:bCs/>
          <w:u w:val="single"/>
        </w:rPr>
        <w:t>RRM</w:t>
      </w:r>
    </w:p>
    <w:p w14:paraId="402758AB" w14:textId="7316E6CD" w:rsidR="000E1095" w:rsidRPr="007A2C1A" w:rsidRDefault="007A2C1A" w:rsidP="00CC45EC">
      <w:pPr>
        <w:spacing w:after="0"/>
        <w:jc w:val="both"/>
        <w:rPr>
          <w:i/>
          <w:iCs/>
          <w:lang w:val="en-US"/>
        </w:rPr>
      </w:pPr>
      <w:r w:rsidRPr="32B09568">
        <w:rPr>
          <w:b/>
          <w:bCs/>
          <w:i/>
          <w:iCs/>
          <w:lang w:val="en-US"/>
        </w:rPr>
        <w:t xml:space="preserve">Proposal </w:t>
      </w:r>
      <w:r>
        <w:rPr>
          <w:b/>
          <w:bCs/>
          <w:i/>
          <w:iCs/>
          <w:lang w:val="en-US"/>
        </w:rPr>
        <w:t>12</w:t>
      </w:r>
      <w:r w:rsidRPr="32B09568">
        <w:rPr>
          <w:b/>
          <w:bCs/>
          <w:i/>
          <w:iCs/>
          <w:lang w:val="en-US"/>
        </w:rPr>
        <w:t>:</w:t>
      </w:r>
      <w:r w:rsidRPr="32B09568">
        <w:rPr>
          <w:i/>
          <w:iCs/>
          <w:lang w:val="en-US"/>
        </w:rPr>
        <w:t xml:space="preserve"> Only SSB/CSI-RS-based RRM measurements inside the DRS transmission window are supported.</w:t>
      </w:r>
      <w:r>
        <w:rPr>
          <w:i/>
          <w:iCs/>
          <w:lang w:val="en-US"/>
        </w:rPr>
        <w:br/>
      </w:r>
      <w:r w:rsidR="00DE2310" w:rsidRPr="00DE2310">
        <w:rPr>
          <w:bCs/>
          <w:i/>
          <w:iCs/>
          <w:lang w:val="en-US"/>
        </w:rPr>
        <w:br/>
      </w:r>
      <w:r w:rsidRPr="00F80EAB">
        <w:rPr>
          <w:b/>
          <w:bCs/>
          <w:i/>
          <w:iCs/>
          <w:lang w:val="en-US"/>
        </w:rPr>
        <w:t xml:space="preserve">Proposal </w:t>
      </w:r>
      <w:r>
        <w:rPr>
          <w:b/>
          <w:bCs/>
          <w:i/>
          <w:iCs/>
          <w:lang w:val="en-US"/>
        </w:rPr>
        <w:t>13</w:t>
      </w:r>
      <w:r w:rsidRPr="00F80EAB">
        <w:rPr>
          <w:b/>
          <w:bCs/>
          <w:i/>
          <w:iCs/>
          <w:lang w:val="en-US"/>
        </w:rPr>
        <w:t>:</w:t>
      </w:r>
      <w:r w:rsidRPr="00F80EAB">
        <w:rPr>
          <w:i/>
          <w:iCs/>
          <w:lang w:val="en-US"/>
        </w:rPr>
        <w:t xml:space="preserve"> </w:t>
      </w:r>
      <w:r>
        <w:rPr>
          <w:i/>
          <w:iCs/>
          <w:lang w:val="en-US"/>
        </w:rPr>
        <w:t>For NR-U Rel-16 o</w:t>
      </w:r>
      <w:r w:rsidRPr="00F80EAB">
        <w:rPr>
          <w:i/>
          <w:iCs/>
          <w:lang w:val="en-US"/>
        </w:rPr>
        <w:t>nly</w:t>
      </w:r>
      <w:r>
        <w:rPr>
          <w:i/>
          <w:iCs/>
          <w:lang w:val="en-US"/>
        </w:rPr>
        <w:t xml:space="preserve"> synchronous networks are fully </w:t>
      </w:r>
      <w:proofErr w:type="gramStart"/>
      <w:r>
        <w:rPr>
          <w:i/>
          <w:iCs/>
          <w:lang w:val="en-US"/>
        </w:rPr>
        <w:t>supported,</w:t>
      </w:r>
      <w:proofErr w:type="gramEnd"/>
      <w:r>
        <w:rPr>
          <w:i/>
          <w:iCs/>
          <w:lang w:val="en-US"/>
        </w:rPr>
        <w:t xml:space="preserve"> asynchronous networks being partially supported.</w:t>
      </w:r>
    </w:p>
    <w:p w14:paraId="485B569F" w14:textId="50A14CE5" w:rsidR="007A2C1A" w:rsidRDefault="007A2C1A" w:rsidP="007A2C1A">
      <w:pPr>
        <w:spacing w:before="180"/>
        <w:rPr>
          <w:i/>
          <w:iCs/>
          <w:lang w:val="en-US"/>
        </w:rPr>
      </w:pPr>
      <w:r w:rsidRPr="006B5E39">
        <w:rPr>
          <w:b/>
          <w:bCs/>
          <w:i/>
          <w:iCs/>
          <w:lang w:val="en-US"/>
        </w:rPr>
        <w:t xml:space="preserve">Proposal </w:t>
      </w:r>
      <w:r>
        <w:rPr>
          <w:b/>
          <w:bCs/>
          <w:i/>
          <w:iCs/>
          <w:lang w:val="en-US"/>
        </w:rPr>
        <w:t>14</w:t>
      </w:r>
      <w:r w:rsidRPr="006B5E39">
        <w:rPr>
          <w:b/>
          <w:bCs/>
          <w:i/>
          <w:iCs/>
          <w:lang w:val="en-US"/>
        </w:rPr>
        <w:t>:</w:t>
      </w:r>
      <w:r w:rsidRPr="006B5E39">
        <w:rPr>
          <w:i/>
          <w:iCs/>
          <w:lang w:val="en-US"/>
        </w:rPr>
        <w:t xml:space="preserve"> </w:t>
      </w:r>
      <w:r>
        <w:rPr>
          <w:i/>
          <w:iCs/>
          <w:lang w:val="en-US"/>
        </w:rPr>
        <w:t>T</w:t>
      </w:r>
      <w:r w:rsidRPr="006B5E39">
        <w:rPr>
          <w:i/>
          <w:iCs/>
          <w:lang w:val="en-US"/>
        </w:rPr>
        <w:t xml:space="preserve">he SMTC configuration for NR-U should </w:t>
      </w:r>
      <w:r>
        <w:rPr>
          <w:i/>
          <w:iCs/>
          <w:lang w:val="en-US"/>
        </w:rPr>
        <w:t>assume</w:t>
      </w:r>
      <w:r w:rsidRPr="006B5E39">
        <w:rPr>
          <w:i/>
          <w:iCs/>
          <w:lang w:val="en-US"/>
        </w:rPr>
        <w:t xml:space="preserve"> NR Rel-15 as a baseline. The way it needs to be updated for NR-U is to be further discussed, </w:t>
      </w:r>
      <w:r>
        <w:rPr>
          <w:i/>
          <w:iCs/>
          <w:lang w:val="en-US"/>
        </w:rPr>
        <w:t>including</w:t>
      </w:r>
      <w:r w:rsidRPr="006B5E39">
        <w:rPr>
          <w:i/>
          <w:iCs/>
          <w:lang w:val="en-US"/>
        </w:rPr>
        <w:t xml:space="preserve"> the aspects above mentioned.</w:t>
      </w:r>
    </w:p>
    <w:p w14:paraId="216751C6" w14:textId="2A8D93A9" w:rsidR="007A2C1A" w:rsidRPr="007A2C1A" w:rsidRDefault="007A2C1A" w:rsidP="007A2C1A">
      <w:pPr>
        <w:spacing w:after="0"/>
        <w:jc w:val="both"/>
        <w:rPr>
          <w:i/>
          <w:iCs/>
          <w:lang w:val="en-US"/>
        </w:rPr>
      </w:pPr>
      <w:r w:rsidRPr="5E39CE94">
        <w:rPr>
          <w:b/>
          <w:bCs/>
          <w:i/>
          <w:iCs/>
          <w:lang w:val="en-US"/>
        </w:rPr>
        <w:t xml:space="preserve">Observation </w:t>
      </w:r>
      <w:r>
        <w:rPr>
          <w:b/>
          <w:bCs/>
          <w:i/>
          <w:iCs/>
          <w:lang w:val="en-US"/>
        </w:rPr>
        <w:t>14</w:t>
      </w:r>
      <w:r w:rsidRPr="5E39CE94">
        <w:rPr>
          <w:b/>
          <w:bCs/>
          <w:i/>
          <w:iCs/>
          <w:lang w:val="en-US"/>
        </w:rPr>
        <w:t>:</w:t>
      </w:r>
      <w:r w:rsidRPr="5E39CE94">
        <w:rPr>
          <w:i/>
          <w:iCs/>
          <w:lang w:val="en-US"/>
        </w:rPr>
        <w:t xml:space="preserve"> It is not needed to provide the UE with explicit indication of DRS transmission.</w:t>
      </w:r>
    </w:p>
    <w:p w14:paraId="13B8EDAD" w14:textId="14668F71" w:rsidR="007A2C1A" w:rsidRPr="006B5E39" w:rsidRDefault="007A2C1A" w:rsidP="007A2C1A">
      <w:pPr>
        <w:spacing w:after="0"/>
        <w:jc w:val="both"/>
        <w:rPr>
          <w:i/>
          <w:iCs/>
          <w:lang w:val="en-US"/>
        </w:rPr>
      </w:pPr>
      <w:r>
        <w:rPr>
          <w:b/>
          <w:bCs/>
          <w:i/>
          <w:iCs/>
          <w:lang w:val="en-US"/>
        </w:rPr>
        <w:br/>
      </w:r>
      <w:r w:rsidRPr="00BA5376">
        <w:rPr>
          <w:b/>
          <w:bCs/>
          <w:i/>
          <w:iCs/>
          <w:lang w:val="en-US"/>
        </w:rPr>
        <w:t xml:space="preserve">Proposal </w:t>
      </w:r>
      <w:r>
        <w:rPr>
          <w:b/>
          <w:bCs/>
          <w:i/>
          <w:iCs/>
          <w:lang w:val="en-US"/>
        </w:rPr>
        <w:t>1</w:t>
      </w:r>
      <w:r w:rsidRPr="00BA5376">
        <w:rPr>
          <w:b/>
          <w:bCs/>
          <w:i/>
          <w:iCs/>
          <w:lang w:val="en-US"/>
        </w:rPr>
        <w:t>5:</w:t>
      </w:r>
      <w:r w:rsidRPr="00BA5376">
        <w:rPr>
          <w:i/>
          <w:iCs/>
          <w:lang w:val="en-US"/>
        </w:rPr>
        <w:t xml:space="preserve"> Missing</w:t>
      </w:r>
      <w:r w:rsidRPr="0FB147BE">
        <w:rPr>
          <w:i/>
          <w:iCs/>
          <w:lang w:val="en-US"/>
        </w:rPr>
        <w:t xml:space="preserve"> L1 samples due to LBT are handled in UE implementation specific manner by adapting the input rate to the L3 filter. No changes to the RAN1/RAN2 Specifications are needed to address impacts of LBT on</w:t>
      </w:r>
      <w:r w:rsidRPr="00DD6176">
        <w:rPr>
          <w:lang w:val="en-US"/>
        </w:rPr>
        <w:t xml:space="preserve"> </w:t>
      </w:r>
      <w:r w:rsidRPr="0FB147BE">
        <w:rPr>
          <w:i/>
          <w:iCs/>
          <w:lang w:val="en-US"/>
        </w:rPr>
        <w:t>RRM measurements based on SSB and/or CSI-RS.</w:t>
      </w:r>
    </w:p>
    <w:p w14:paraId="48F8C2FB" w14:textId="0A5CF3CC" w:rsidR="007A2C1A" w:rsidRPr="006B5E39" w:rsidRDefault="007A2C1A" w:rsidP="007A2C1A">
      <w:pPr>
        <w:jc w:val="both"/>
        <w:rPr>
          <w:i/>
          <w:iCs/>
        </w:rPr>
      </w:pPr>
      <w:r>
        <w:rPr>
          <w:b/>
          <w:bCs/>
          <w:i/>
          <w:iCs/>
        </w:rPr>
        <w:br/>
      </w:r>
      <w:r w:rsidRPr="0FB147BE">
        <w:rPr>
          <w:b/>
          <w:bCs/>
          <w:i/>
          <w:iCs/>
        </w:rPr>
        <w:t xml:space="preserve">Observation </w:t>
      </w:r>
      <w:r>
        <w:rPr>
          <w:b/>
          <w:bCs/>
          <w:i/>
          <w:iCs/>
        </w:rPr>
        <w:t>15</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6B1FA16F" w14:textId="77777777" w:rsidR="007A2C1A" w:rsidRPr="006B5E39" w:rsidRDefault="007A2C1A" w:rsidP="007A2C1A">
      <w:pPr>
        <w:spacing w:after="0"/>
        <w:jc w:val="both"/>
        <w:rPr>
          <w:i/>
          <w:iCs/>
          <w:lang w:val="en-US"/>
        </w:rPr>
      </w:pPr>
      <w:r w:rsidRPr="6C60A9E2">
        <w:rPr>
          <w:b/>
          <w:bCs/>
          <w:i/>
          <w:iCs/>
        </w:rPr>
        <w:t xml:space="preserve">Proposal </w:t>
      </w:r>
      <w:r>
        <w:rPr>
          <w:b/>
          <w:bCs/>
          <w:i/>
          <w:iCs/>
        </w:rPr>
        <w:t>16</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r w:rsidRPr="00444CD5">
        <w:rPr>
          <w:i/>
        </w:rPr>
        <w:br/>
      </w:r>
      <w:r w:rsidRPr="25A39124">
        <w:rPr>
          <w:b/>
          <w:bCs/>
          <w:i/>
          <w:iCs/>
          <w:lang w:val="en-US"/>
        </w:rPr>
        <w:lastRenderedPageBreak/>
        <w:t xml:space="preserve">Proposal </w:t>
      </w:r>
      <w:r>
        <w:rPr>
          <w:b/>
          <w:bCs/>
          <w:i/>
          <w:iCs/>
          <w:lang w:val="en-US"/>
        </w:rPr>
        <w:t>17</w:t>
      </w:r>
      <w:r w:rsidRPr="25A39124">
        <w:rPr>
          <w:b/>
          <w:bCs/>
          <w:i/>
          <w:iCs/>
          <w:lang w:val="en-US"/>
        </w:rPr>
        <w:t>:</w:t>
      </w:r>
      <w:r w:rsidRPr="25A39124">
        <w:rPr>
          <w:i/>
          <w:iCs/>
          <w:lang w:val="en-US"/>
        </w:rPr>
        <w:t xml:space="preserve"> SSB/CSI-RS-based RLM measurements inside the DRS transmission window are supported, </w:t>
      </w:r>
      <w:r w:rsidRPr="006B5E39">
        <w:rPr>
          <w:i/>
          <w:iCs/>
        </w:rPr>
        <w:t>the RLM measurement window being equal to the DRS transmission window</w:t>
      </w:r>
      <w:r w:rsidRPr="25A39124">
        <w:rPr>
          <w:i/>
          <w:iCs/>
          <w:lang w:val="en-US"/>
        </w:rPr>
        <w:t>.</w:t>
      </w:r>
      <w:r>
        <w:rPr>
          <w:i/>
          <w:iCs/>
          <w:lang w:val="en-US"/>
        </w:rPr>
        <w:br/>
      </w:r>
    </w:p>
    <w:p w14:paraId="6EFF773C" w14:textId="77777777" w:rsidR="007A2C1A" w:rsidRPr="00F80EAB" w:rsidRDefault="007A2C1A" w:rsidP="007A2C1A">
      <w:pPr>
        <w:jc w:val="both"/>
        <w:rPr>
          <w:i/>
          <w:iCs/>
          <w:lang w:eastAsia="zh-CN"/>
        </w:rPr>
      </w:pPr>
      <w:r w:rsidRPr="00F80EAB">
        <w:rPr>
          <w:b/>
          <w:bCs/>
          <w:i/>
          <w:iCs/>
          <w:lang w:eastAsia="zh-CN"/>
        </w:rPr>
        <w:t xml:space="preserve">Proposal </w:t>
      </w:r>
      <w:r>
        <w:rPr>
          <w:b/>
          <w:bCs/>
          <w:i/>
          <w:iCs/>
          <w:lang w:eastAsia="zh-CN"/>
        </w:rPr>
        <w:t>18</w:t>
      </w:r>
      <w:r w:rsidRPr="00F80EAB">
        <w:rPr>
          <w:b/>
          <w:bCs/>
          <w:i/>
          <w:iCs/>
          <w:lang w:eastAsia="zh-CN"/>
        </w:rPr>
        <w:t>:</w:t>
      </w:r>
      <w:r w:rsidRPr="00AC25D4">
        <w:rPr>
          <w:b/>
          <w:bCs/>
          <w:i/>
          <w:iCs/>
          <w:lang w:eastAsia="zh-CN"/>
        </w:rPr>
        <w:t xml:space="preserve"> </w:t>
      </w:r>
      <w:r w:rsidRPr="00AC25D4">
        <w:rPr>
          <w:i/>
          <w:iCs/>
          <w:lang w:eastAsia="zh-CN"/>
        </w:rPr>
        <w:t xml:space="preserve">RLM-RS samples within the DRS transmission window are </w:t>
      </w:r>
      <w:proofErr w:type="gramStart"/>
      <w:r w:rsidRPr="00AC25D4">
        <w:rPr>
          <w:i/>
          <w:iCs/>
          <w:lang w:eastAsia="zh-CN"/>
        </w:rPr>
        <w:t>taken into account</w:t>
      </w:r>
      <w:proofErr w:type="gramEnd"/>
      <w:r w:rsidRPr="00AC25D4">
        <w:rPr>
          <w:i/>
          <w:iCs/>
          <w:lang w:eastAsia="zh-CN"/>
        </w:rPr>
        <w:t xml:space="preserve"> for both in-sync and out-of-sync evaluations. How</w:t>
      </w:r>
      <w:r w:rsidRPr="25A39124">
        <w:rPr>
          <w:i/>
          <w:iCs/>
          <w:lang w:eastAsia="zh-CN"/>
        </w:rPr>
        <w:t xml:space="preserve"> to count within the DRS transmission window both the detected </w:t>
      </w:r>
      <w:r>
        <w:rPr>
          <w:i/>
          <w:iCs/>
          <w:lang w:eastAsia="zh-CN"/>
        </w:rPr>
        <w:t xml:space="preserve">and </w:t>
      </w:r>
      <w:r w:rsidRPr="25A39124">
        <w:rPr>
          <w:i/>
          <w:iCs/>
          <w:lang w:eastAsia="zh-CN"/>
        </w:rPr>
        <w:t xml:space="preserve">missing RLM-RS samples in the </w:t>
      </w:r>
      <w:r>
        <w:rPr>
          <w:i/>
          <w:iCs/>
          <w:lang w:eastAsia="zh-CN"/>
        </w:rPr>
        <w:t>in-sync/</w:t>
      </w:r>
      <w:r w:rsidRPr="25A39124">
        <w:rPr>
          <w:i/>
          <w:iCs/>
          <w:lang w:eastAsia="zh-CN"/>
        </w:rPr>
        <w:t>out-of-sync evaluations is for RAN4 to be discussed.</w:t>
      </w:r>
    </w:p>
    <w:p w14:paraId="6FB01AE8" w14:textId="77777777" w:rsidR="007A2C1A" w:rsidRDefault="007A2C1A" w:rsidP="007A2C1A">
      <w:pPr>
        <w:jc w:val="both"/>
        <w:rPr>
          <w:lang w:eastAsia="zh-CN"/>
        </w:rPr>
      </w:pPr>
      <w:r w:rsidRPr="1AFC0732">
        <w:rPr>
          <w:b/>
          <w:bCs/>
          <w:i/>
          <w:iCs/>
          <w:lang w:eastAsia="zh-CN"/>
        </w:rPr>
        <w:t xml:space="preserve">Observation </w:t>
      </w:r>
      <w:r>
        <w:rPr>
          <w:b/>
          <w:bCs/>
          <w:i/>
          <w:iCs/>
          <w:lang w:eastAsia="zh-CN"/>
        </w:rPr>
        <w:t>16</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52053582" w14:textId="77777777" w:rsidR="007A2C1A" w:rsidRPr="006B5E39" w:rsidRDefault="007A2C1A" w:rsidP="007A2C1A">
      <w:pPr>
        <w:spacing w:after="0"/>
        <w:jc w:val="both"/>
        <w:rPr>
          <w:i/>
          <w:iCs/>
          <w:lang w:val="en-US"/>
        </w:rPr>
      </w:pPr>
      <w:r w:rsidRPr="1AFC0732">
        <w:rPr>
          <w:b/>
          <w:bCs/>
          <w:i/>
          <w:iCs/>
          <w:lang w:val="en-US"/>
        </w:rPr>
        <w:t xml:space="preserve">Proposal </w:t>
      </w:r>
      <w:r>
        <w:rPr>
          <w:b/>
          <w:bCs/>
          <w:i/>
          <w:iCs/>
          <w:lang w:val="en-US"/>
        </w:rPr>
        <w:t>19</w:t>
      </w:r>
      <w:r w:rsidRPr="1AFC0732">
        <w:rPr>
          <w:b/>
          <w:bCs/>
          <w:i/>
          <w:iCs/>
          <w:lang w:val="en-US"/>
        </w:rPr>
        <w:t>:</w:t>
      </w:r>
      <w:r w:rsidRPr="1AFC0732">
        <w:rPr>
          <w:i/>
          <w:iCs/>
          <w:lang w:val="en-US"/>
        </w:rPr>
        <w:t xml:space="preserve"> RLM measurements outside of the DRS transmission window are supported for in-sync evaluations only.</w:t>
      </w:r>
      <w:r w:rsidRPr="1AFC0732">
        <w:rPr>
          <w:i/>
          <w:iCs/>
          <w:lang w:eastAsia="zh-CN"/>
        </w:rPr>
        <w:t xml:space="preserve"> How to count outside of the DRS transmission window the detected RLM-RS samples in the in-sync evaluations is for RAN4 to be discussed.</w:t>
      </w:r>
    </w:p>
    <w:p w14:paraId="2CE2A68D" w14:textId="77777777" w:rsidR="007A2C1A" w:rsidRPr="00BF399C" w:rsidRDefault="007A2C1A" w:rsidP="007A2C1A">
      <w:pPr>
        <w:spacing w:after="0"/>
        <w:jc w:val="both"/>
        <w:rPr>
          <w:i/>
          <w:iCs/>
          <w:lang w:val="en-US"/>
        </w:rPr>
      </w:pPr>
    </w:p>
    <w:p w14:paraId="6CB8ED2A" w14:textId="77777777" w:rsidR="007A2C1A" w:rsidRPr="006B5E39" w:rsidRDefault="007A2C1A" w:rsidP="007A2C1A">
      <w:pPr>
        <w:jc w:val="both"/>
        <w:rPr>
          <w:i/>
          <w:iCs/>
          <w:lang w:eastAsia="zh-CN"/>
        </w:rPr>
      </w:pPr>
      <w:r w:rsidRPr="70FA6E7D">
        <w:rPr>
          <w:b/>
          <w:bCs/>
          <w:i/>
          <w:iCs/>
          <w:lang w:eastAsia="zh-CN"/>
        </w:rPr>
        <w:t xml:space="preserve">Proposal </w:t>
      </w:r>
      <w:r>
        <w:rPr>
          <w:b/>
          <w:bCs/>
          <w:i/>
          <w:iCs/>
          <w:lang w:eastAsia="zh-CN"/>
        </w:rPr>
        <w:t>20</w:t>
      </w:r>
      <w:r w:rsidRPr="70FA6E7D">
        <w:rPr>
          <w:i/>
          <w:iCs/>
          <w:lang w:eastAsia="zh-CN"/>
        </w:rPr>
        <w:t xml:space="preserve">: The RLM measurement should consider the additional opportunistic RLM-RS transmission in one </w:t>
      </w:r>
      <w:proofErr w:type="spellStart"/>
      <w:r>
        <w:rPr>
          <w:i/>
          <w:iCs/>
          <w:lang w:eastAsia="zh-CN"/>
        </w:rPr>
        <w:t>gNB</w:t>
      </w:r>
      <w:proofErr w:type="spellEnd"/>
      <w:r>
        <w:rPr>
          <w:i/>
          <w:iCs/>
          <w:lang w:eastAsia="zh-CN"/>
        </w:rPr>
        <w:t xml:space="preserve"> </w:t>
      </w:r>
      <w:r w:rsidRPr="70FA6E7D">
        <w:rPr>
          <w:i/>
          <w:iCs/>
          <w:lang w:eastAsia="zh-CN"/>
        </w:rPr>
        <w:t>triggered window in the case no RLM-RS sample within the DRS transmission window has been detected after a pre-defined time duration.</w:t>
      </w:r>
    </w:p>
    <w:p w14:paraId="01E7F8A4" w14:textId="77777777" w:rsidR="007A2C1A" w:rsidRPr="006B5E39" w:rsidRDefault="007A2C1A" w:rsidP="007A2C1A">
      <w:pPr>
        <w:spacing w:after="0"/>
        <w:jc w:val="both"/>
        <w:rPr>
          <w:i/>
          <w:iCs/>
          <w:lang w:val="en-US"/>
        </w:rPr>
      </w:pPr>
      <w:r w:rsidRPr="0952970A">
        <w:rPr>
          <w:b/>
          <w:bCs/>
          <w:i/>
          <w:iCs/>
          <w:lang w:val="en-US"/>
        </w:rPr>
        <w:t xml:space="preserve">Observation </w:t>
      </w:r>
      <w:r>
        <w:rPr>
          <w:b/>
          <w:bCs/>
          <w:i/>
          <w:iCs/>
          <w:lang w:val="en-US"/>
        </w:rPr>
        <w:t>17</w:t>
      </w:r>
      <w:r w:rsidRPr="0952970A">
        <w:rPr>
          <w:b/>
          <w:bCs/>
          <w:i/>
          <w:iCs/>
          <w:lang w:val="en-US"/>
        </w:rPr>
        <w:t>:</w:t>
      </w:r>
      <w:r w:rsidRPr="0952970A">
        <w:rPr>
          <w:i/>
          <w:iCs/>
          <w:lang w:val="en-US"/>
        </w:rPr>
        <w:t xml:space="preserve"> No explicit indication to the UE of opportunistic transmission other than </w:t>
      </w:r>
      <w:r>
        <w:rPr>
          <w:i/>
          <w:iCs/>
          <w:lang w:val="en-US"/>
        </w:rPr>
        <w:t>the detection of the DMRS signals associated with PDCCH channel</w:t>
      </w:r>
      <w:r w:rsidRPr="0952970A">
        <w:rPr>
          <w:i/>
          <w:iCs/>
          <w:lang w:val="en-US"/>
        </w:rPr>
        <w:t xml:space="preserve"> is expected to be needed.</w:t>
      </w:r>
    </w:p>
    <w:p w14:paraId="3B3A6B91" w14:textId="77777777" w:rsidR="007A2C1A" w:rsidRDefault="007A2C1A" w:rsidP="007A2C1A">
      <w:pPr>
        <w:spacing w:after="0"/>
        <w:jc w:val="both"/>
        <w:rPr>
          <w:iCs/>
          <w:lang w:val="en-US"/>
        </w:rPr>
      </w:pPr>
    </w:p>
    <w:p w14:paraId="570FC1EF" w14:textId="4158062F" w:rsidR="007A2C1A" w:rsidRPr="007A2C1A" w:rsidRDefault="007A2C1A" w:rsidP="007A2C1A">
      <w:pPr>
        <w:spacing w:after="0"/>
        <w:jc w:val="both"/>
        <w:rPr>
          <w:i/>
          <w:iCs/>
        </w:rPr>
      </w:pPr>
      <w:r w:rsidRPr="0952970A">
        <w:rPr>
          <w:b/>
          <w:bCs/>
          <w:i/>
          <w:iCs/>
          <w:lang w:val="en-US"/>
        </w:rPr>
        <w:t xml:space="preserve">Proposal </w:t>
      </w:r>
      <w:r>
        <w:rPr>
          <w:b/>
          <w:bCs/>
          <w:i/>
          <w:iCs/>
          <w:lang w:val="en-US"/>
        </w:rPr>
        <w:t>21</w:t>
      </w:r>
      <w:r w:rsidRPr="0952970A">
        <w:rPr>
          <w:b/>
          <w:bCs/>
          <w:i/>
          <w:iCs/>
          <w:lang w:val="en-US"/>
        </w:rPr>
        <w:t>:</w:t>
      </w:r>
      <w:r w:rsidRPr="006B5E39">
        <w:rPr>
          <w:i/>
          <w:iCs/>
          <w:lang w:val="en-US"/>
        </w:rPr>
        <w:t xml:space="preserve"> </w:t>
      </w:r>
      <w:r>
        <w:rPr>
          <w:i/>
          <w:iCs/>
          <w:lang w:val="en-US"/>
        </w:rPr>
        <w:t>T</w:t>
      </w:r>
      <w:r w:rsidRPr="006B5E39">
        <w:rPr>
          <w:i/>
          <w:iCs/>
          <w:lang w:val="en-US"/>
        </w:rPr>
        <w:t xml:space="preserve">he UE should use </w:t>
      </w:r>
      <w:r>
        <w:rPr>
          <w:i/>
          <w:iCs/>
          <w:lang w:val="en-US"/>
        </w:rPr>
        <w:t>the detection of the DMRS</w:t>
      </w:r>
      <w:r w:rsidRPr="006B5E39">
        <w:rPr>
          <w:i/>
          <w:iCs/>
          <w:lang w:val="en-US"/>
        </w:rPr>
        <w:t xml:space="preserve"> </w:t>
      </w:r>
      <w:r>
        <w:rPr>
          <w:i/>
          <w:iCs/>
          <w:lang w:val="en-US"/>
        </w:rPr>
        <w:t>signals</w:t>
      </w:r>
      <w:r w:rsidRPr="00A94EE8">
        <w:rPr>
          <w:i/>
          <w:iCs/>
          <w:lang w:val="en-US"/>
        </w:rPr>
        <w:t xml:space="preserve">, </w:t>
      </w:r>
      <w:r>
        <w:rPr>
          <w:i/>
          <w:lang w:val="en-US"/>
        </w:rPr>
        <w:t xml:space="preserve">such </w:t>
      </w:r>
      <w:r w:rsidRPr="001F4C0E">
        <w:rPr>
          <w:i/>
          <w:lang w:val="en-US"/>
        </w:rPr>
        <w:t xml:space="preserve">DMRS </w:t>
      </w:r>
      <w:r>
        <w:rPr>
          <w:i/>
          <w:lang w:val="en-US"/>
        </w:rPr>
        <w:t xml:space="preserve">signals </w:t>
      </w:r>
      <w:r w:rsidRPr="001F4C0E">
        <w:rPr>
          <w:i/>
          <w:lang w:val="en-US"/>
        </w:rPr>
        <w:t xml:space="preserve">being used to confirm the presence of the </w:t>
      </w:r>
      <w:r>
        <w:rPr>
          <w:i/>
          <w:lang w:val="en-US"/>
        </w:rPr>
        <w:t xml:space="preserve">associated </w:t>
      </w:r>
      <w:r w:rsidRPr="001F4C0E">
        <w:rPr>
          <w:i/>
          <w:lang w:val="en-US"/>
        </w:rPr>
        <w:t>PDCCH</w:t>
      </w:r>
      <w:r>
        <w:rPr>
          <w:i/>
          <w:lang w:val="en-US"/>
        </w:rPr>
        <w:t xml:space="preserve"> channel; the UE should then use CSI-RS transmitted within the </w:t>
      </w:r>
      <w:proofErr w:type="spellStart"/>
      <w:r>
        <w:rPr>
          <w:i/>
          <w:lang w:val="en-US"/>
        </w:rPr>
        <w:t>gNB</w:t>
      </w:r>
      <w:proofErr w:type="spellEnd"/>
      <w:r>
        <w:rPr>
          <w:i/>
          <w:lang w:val="en-US"/>
        </w:rPr>
        <w:t xml:space="preserve"> acquired COT for in-sync evaluations</w:t>
      </w:r>
      <w:r w:rsidRPr="006B5E39">
        <w:rPr>
          <w:i/>
          <w:iCs/>
          <w:lang w:val="en-US"/>
        </w:rPr>
        <w:t>.</w:t>
      </w:r>
      <w:r>
        <w:rPr>
          <w:i/>
          <w:iCs/>
          <w:lang w:val="en-US"/>
        </w:rPr>
        <w:br/>
      </w:r>
    </w:p>
    <w:p w14:paraId="4708622F" w14:textId="77777777" w:rsidR="00CC45EC" w:rsidRDefault="00CC45EC" w:rsidP="00CC45EC">
      <w:pPr>
        <w:rPr>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7DEC26E1" w:rsidR="00EC4084" w:rsidRDefault="004031F6" w:rsidP="00EE3EE1">
      <w:pPr>
        <w:numPr>
          <w:ilvl w:val="0"/>
          <w:numId w:val="1"/>
        </w:numPr>
      </w:pPr>
      <w:r>
        <w:t>RP-</w:t>
      </w:r>
      <w:r w:rsidR="00370431">
        <w:t>190706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787B1AF0" w:rsidR="005E1009" w:rsidRDefault="002A3AB5" w:rsidP="00EE3EE1">
      <w:pPr>
        <w:numPr>
          <w:ilvl w:val="0"/>
          <w:numId w:val="1"/>
        </w:numPr>
      </w:pPr>
      <w:r>
        <w:t>RP-</w:t>
      </w:r>
      <w:r w:rsidR="00370431">
        <w:t>190711</w:t>
      </w:r>
      <w:r>
        <w:t>, “</w:t>
      </w:r>
      <w:r w:rsidR="00370431">
        <w:rPr>
          <w:i/>
        </w:rPr>
        <w:t>Revised</w:t>
      </w:r>
      <w:r w:rsidRPr="002A3AB5">
        <w:rPr>
          <w:i/>
        </w:rPr>
        <w:t xml:space="preserve"> WID: 2-step RACH for NR</w:t>
      </w:r>
      <w:r>
        <w:t xml:space="preserve">”, ZTE, </w:t>
      </w:r>
      <w:proofErr w:type="spellStart"/>
      <w:r>
        <w:t>Sanechips</w:t>
      </w:r>
      <w:proofErr w:type="spellEnd"/>
    </w:p>
    <w:p w14:paraId="46159117" w14:textId="67E3066A" w:rsidR="009038FA" w:rsidRPr="00EC4084" w:rsidRDefault="00AB1AA7" w:rsidP="4E5AF919">
      <w:pPr>
        <w:numPr>
          <w:ilvl w:val="0"/>
          <w:numId w:val="1"/>
        </w:numPr>
      </w:pPr>
      <w:r>
        <w:t>R1-1911584, “</w:t>
      </w:r>
      <w:r w:rsidRPr="00121D36">
        <w:rPr>
          <w:i/>
        </w:rPr>
        <w:t>LS on SFN LSB indication in msg2/</w:t>
      </w:r>
      <w:proofErr w:type="spellStart"/>
      <w:r w:rsidRPr="00121D36">
        <w:rPr>
          <w:i/>
        </w:rPr>
        <w:t>msgB</w:t>
      </w:r>
      <w:proofErr w:type="spellEnd"/>
      <w:r>
        <w:t>”, RAN2</w:t>
      </w:r>
    </w:p>
    <w:p w14:paraId="169AD001" w14:textId="0784CD49" w:rsidR="5C175251" w:rsidRPr="000A2F7E" w:rsidRDefault="003973ED" w:rsidP="00B43483">
      <w:pPr>
        <w:pStyle w:val="ListParagraph"/>
        <w:numPr>
          <w:ilvl w:val="0"/>
          <w:numId w:val="1"/>
        </w:numPr>
        <w:spacing w:after="180"/>
        <w:contextualSpacing w:val="0"/>
        <w:rPr>
          <w:sz w:val="20"/>
          <w:szCs w:val="20"/>
          <w:lang w:val="en-GB"/>
        </w:rPr>
      </w:pPr>
      <w:r w:rsidRPr="000A2F7E">
        <w:rPr>
          <w:rFonts w:eastAsia="Times New Roman"/>
          <w:sz w:val="20"/>
          <w:szCs w:val="20"/>
          <w:lang w:val="en-GB"/>
        </w:rPr>
        <w:t>R1-1912278, </w:t>
      </w:r>
      <w:r>
        <w:rPr>
          <w:rFonts w:eastAsia="Times New Roman"/>
          <w:sz w:val="20"/>
          <w:szCs w:val="20"/>
          <w:lang w:val="en-GB"/>
        </w:rPr>
        <w:t>“</w:t>
      </w:r>
      <w:r w:rsidRPr="00121D36">
        <w:rPr>
          <w:rFonts w:eastAsia="Times New Roman"/>
          <w:i/>
          <w:sz w:val="20"/>
          <w:szCs w:val="20"/>
          <w:lang w:val="en-GB"/>
        </w:rPr>
        <w:t>Initial Access Signals and Channels for NR-U</w:t>
      </w:r>
      <w:r>
        <w:rPr>
          <w:rFonts w:eastAsia="Times New Roman"/>
          <w:sz w:val="20"/>
          <w:szCs w:val="20"/>
          <w:lang w:val="en-GB"/>
        </w:rPr>
        <w:t>”</w:t>
      </w:r>
      <w:r w:rsidR="00683CDF">
        <w:rPr>
          <w:rFonts w:eastAsia="Times New Roman"/>
          <w:sz w:val="20"/>
          <w:szCs w:val="20"/>
          <w:lang w:val="en-GB"/>
        </w:rPr>
        <w:t>, Nokia, Nokia Shanghai Bell</w:t>
      </w:r>
    </w:p>
    <w:p w14:paraId="6734B2EE" w14:textId="673C8240" w:rsidR="763C4B63" w:rsidRPr="006B5E39" w:rsidRDefault="763C4B63" w:rsidP="00B43483">
      <w:pPr>
        <w:pStyle w:val="ListParagraph"/>
        <w:numPr>
          <w:ilvl w:val="0"/>
          <w:numId w:val="1"/>
        </w:numPr>
        <w:spacing w:after="180"/>
        <w:contextualSpacing w:val="0"/>
        <w:rPr>
          <w:sz w:val="20"/>
          <w:szCs w:val="20"/>
          <w:lang w:val="en-US"/>
        </w:rPr>
      </w:pPr>
      <w:r w:rsidRPr="00B43483">
        <w:rPr>
          <w:sz w:val="20"/>
          <w:szCs w:val="20"/>
          <w:lang w:val="en-GB"/>
        </w:rPr>
        <w:t>3GPP TS 38.213, “</w:t>
      </w:r>
      <w:r w:rsidRPr="00064CD9">
        <w:rPr>
          <w:i/>
          <w:sz w:val="20"/>
          <w:szCs w:val="20"/>
          <w:lang w:val="en-GB"/>
        </w:rPr>
        <w:t>Physical layer procedures for control</w:t>
      </w:r>
      <w:r w:rsidRPr="00B43483">
        <w:rPr>
          <w:sz w:val="20"/>
          <w:szCs w:val="20"/>
          <w:lang w:val="en-GB"/>
        </w:rPr>
        <w:t>”</w:t>
      </w:r>
    </w:p>
    <w:p w14:paraId="175DC312" w14:textId="58E47668" w:rsidR="007B7BAD" w:rsidRPr="006B5E39" w:rsidRDefault="007B7BAD" w:rsidP="00B43483">
      <w:pPr>
        <w:pStyle w:val="ListParagraph"/>
        <w:numPr>
          <w:ilvl w:val="0"/>
          <w:numId w:val="1"/>
        </w:numPr>
        <w:spacing w:after="180"/>
        <w:contextualSpacing w:val="0"/>
        <w:rPr>
          <w:sz w:val="20"/>
          <w:szCs w:val="20"/>
          <w:lang w:val="en-US"/>
        </w:rPr>
      </w:pPr>
      <w:r w:rsidRPr="006B5E39">
        <w:rPr>
          <w:sz w:val="20"/>
          <w:szCs w:val="20"/>
          <w:lang w:val="en-US"/>
        </w:rPr>
        <w:t>R1-19</w:t>
      </w:r>
      <w:r w:rsidR="00790F28">
        <w:rPr>
          <w:sz w:val="20"/>
          <w:szCs w:val="20"/>
          <w:lang w:val="en-US"/>
        </w:rPr>
        <w:t>11685</w:t>
      </w:r>
      <w:r w:rsidRPr="006B5E39">
        <w:rPr>
          <w:sz w:val="20"/>
          <w:szCs w:val="20"/>
          <w:lang w:val="en-US"/>
        </w:rPr>
        <w:t xml:space="preserve">, </w:t>
      </w:r>
      <w:r w:rsidR="001E73B6">
        <w:rPr>
          <w:sz w:val="20"/>
          <w:szCs w:val="20"/>
          <w:lang w:val="en-US"/>
        </w:rPr>
        <w:t>“</w:t>
      </w:r>
      <w:r w:rsidRPr="00064CD9">
        <w:rPr>
          <w:i/>
          <w:kern w:val="2"/>
          <w:sz w:val="20"/>
          <w:szCs w:val="20"/>
          <w:lang w:val="en-US"/>
        </w:rPr>
        <w:t>Feature lead summary #</w:t>
      </w:r>
      <w:r w:rsidR="00790F28" w:rsidRPr="00064CD9">
        <w:rPr>
          <w:i/>
          <w:kern w:val="2"/>
          <w:sz w:val="20"/>
          <w:szCs w:val="20"/>
          <w:lang w:val="en-US"/>
        </w:rPr>
        <w:t>3</w:t>
      </w:r>
      <w:r w:rsidRPr="00064CD9">
        <w:rPr>
          <w:i/>
          <w:kern w:val="2"/>
          <w:sz w:val="20"/>
          <w:szCs w:val="20"/>
          <w:lang w:val="en-US"/>
        </w:rPr>
        <w:t xml:space="preserve"> of Enhancements to initial access procedure</w:t>
      </w:r>
      <w:r w:rsidRPr="006B5E39">
        <w:rPr>
          <w:kern w:val="2"/>
          <w:sz w:val="20"/>
          <w:szCs w:val="20"/>
          <w:lang w:val="en-US"/>
        </w:rPr>
        <w:t>”, Charter Communications</w:t>
      </w:r>
    </w:p>
    <w:p w14:paraId="0388E2CE" w14:textId="31F78441" w:rsidR="00C63C68" w:rsidRDefault="00C63C68" w:rsidP="00B43483">
      <w:pPr>
        <w:pStyle w:val="ListParagraph"/>
        <w:numPr>
          <w:ilvl w:val="0"/>
          <w:numId w:val="1"/>
        </w:numPr>
        <w:spacing w:after="180"/>
        <w:contextualSpacing w:val="0"/>
        <w:rPr>
          <w:sz w:val="20"/>
          <w:szCs w:val="20"/>
          <w:lang w:val="en-US"/>
        </w:rPr>
      </w:pPr>
      <w:r>
        <w:rPr>
          <w:sz w:val="20"/>
          <w:szCs w:val="20"/>
          <w:lang w:val="en-US"/>
        </w:rPr>
        <w:t>3GPP TS 38.212, “</w:t>
      </w:r>
      <w:r w:rsidRPr="00064CD9">
        <w:rPr>
          <w:i/>
          <w:sz w:val="20"/>
          <w:szCs w:val="20"/>
          <w:lang w:val="en-US"/>
        </w:rPr>
        <w:t>Multiplexing and channel coding</w:t>
      </w:r>
      <w:r>
        <w:rPr>
          <w:sz w:val="20"/>
          <w:szCs w:val="20"/>
          <w:lang w:val="en-US"/>
        </w:rPr>
        <w:t>”</w:t>
      </w:r>
    </w:p>
    <w:p w14:paraId="7F997AF7" w14:textId="68E2386D" w:rsidR="006A32C7" w:rsidRDefault="006A32C7" w:rsidP="00B43483">
      <w:pPr>
        <w:pStyle w:val="ListParagraph"/>
        <w:numPr>
          <w:ilvl w:val="0"/>
          <w:numId w:val="1"/>
        </w:numPr>
        <w:spacing w:after="180"/>
        <w:contextualSpacing w:val="0"/>
        <w:rPr>
          <w:sz w:val="20"/>
          <w:szCs w:val="20"/>
          <w:lang w:val="en-US"/>
        </w:rPr>
      </w:pPr>
      <w:r>
        <w:rPr>
          <w:sz w:val="20"/>
          <w:szCs w:val="20"/>
          <w:lang w:val="en-US"/>
        </w:rPr>
        <w:t>3GPP TS 38.331, “</w:t>
      </w:r>
      <w:r w:rsidRPr="00064CD9">
        <w:rPr>
          <w:i/>
          <w:sz w:val="20"/>
          <w:szCs w:val="20"/>
          <w:lang w:val="en-US"/>
        </w:rPr>
        <w:t>Radio Resource Control (RRC) protocol specification</w:t>
      </w:r>
      <w:r>
        <w:rPr>
          <w:sz w:val="20"/>
          <w:szCs w:val="20"/>
          <w:lang w:val="en-US"/>
        </w:rPr>
        <w:t>”</w:t>
      </w:r>
    </w:p>
    <w:p w14:paraId="499BA3C2" w14:textId="7BCCCC80" w:rsidR="00BB2EBA" w:rsidRDefault="00BB2EBA" w:rsidP="00B43483">
      <w:pPr>
        <w:pStyle w:val="ListParagraph"/>
        <w:numPr>
          <w:ilvl w:val="0"/>
          <w:numId w:val="1"/>
        </w:numPr>
        <w:spacing w:after="180"/>
        <w:contextualSpacing w:val="0"/>
        <w:rPr>
          <w:sz w:val="20"/>
          <w:szCs w:val="20"/>
          <w:lang w:val="en-US"/>
        </w:rPr>
      </w:pPr>
      <w:r>
        <w:rPr>
          <w:sz w:val="20"/>
          <w:szCs w:val="20"/>
          <w:lang w:val="en-US"/>
        </w:rPr>
        <w:t xml:space="preserve"> RP-191581, “</w:t>
      </w:r>
      <w:proofErr w:type="spellStart"/>
      <w:r w:rsidRPr="001F4C0E">
        <w:rPr>
          <w:bCs/>
          <w:i/>
          <w:sz w:val="20"/>
          <w:szCs w:val="20"/>
        </w:rPr>
        <w:t>Guidance</w:t>
      </w:r>
      <w:proofErr w:type="spellEnd"/>
      <w:r w:rsidRPr="001F4C0E">
        <w:rPr>
          <w:bCs/>
          <w:i/>
          <w:sz w:val="20"/>
          <w:szCs w:val="20"/>
        </w:rPr>
        <w:t xml:space="preserve"> on </w:t>
      </w:r>
      <w:proofErr w:type="spellStart"/>
      <w:r w:rsidRPr="001F4C0E">
        <w:rPr>
          <w:bCs/>
          <w:i/>
          <w:sz w:val="20"/>
          <w:szCs w:val="20"/>
        </w:rPr>
        <w:t>essential</w:t>
      </w:r>
      <w:proofErr w:type="spellEnd"/>
      <w:r w:rsidRPr="001F4C0E">
        <w:rPr>
          <w:bCs/>
          <w:i/>
          <w:sz w:val="20"/>
          <w:szCs w:val="20"/>
        </w:rPr>
        <w:t xml:space="preserve"> </w:t>
      </w:r>
      <w:proofErr w:type="spellStart"/>
      <w:r w:rsidRPr="001F4C0E">
        <w:rPr>
          <w:bCs/>
          <w:i/>
          <w:sz w:val="20"/>
          <w:szCs w:val="20"/>
        </w:rPr>
        <w:t>functionality</w:t>
      </w:r>
      <w:proofErr w:type="spellEnd"/>
      <w:r w:rsidRPr="001F4C0E">
        <w:rPr>
          <w:bCs/>
          <w:i/>
          <w:sz w:val="20"/>
          <w:szCs w:val="20"/>
        </w:rPr>
        <w:t xml:space="preserve"> for NR-U</w:t>
      </w:r>
      <w:r>
        <w:rPr>
          <w:sz w:val="20"/>
          <w:szCs w:val="20"/>
          <w:lang w:val="en-US"/>
        </w:rPr>
        <w:t>”, Qualcomm</w:t>
      </w:r>
    </w:p>
    <w:p w14:paraId="040A2CD6" w14:textId="30E6F69A" w:rsidR="003F2175" w:rsidRDefault="003F2175" w:rsidP="00F57EB0">
      <w:pPr>
        <w:pStyle w:val="ListParagraph"/>
        <w:spacing w:after="180"/>
        <w:ind w:left="357"/>
        <w:contextualSpacing w:val="0"/>
        <w:rPr>
          <w:sz w:val="20"/>
          <w:szCs w:val="20"/>
          <w:lang w:val="en-US"/>
        </w:rPr>
      </w:pPr>
    </w:p>
    <w:p w14:paraId="43B907B6" w14:textId="3ECB7628" w:rsidR="00D1622A" w:rsidRDefault="00D1622A" w:rsidP="00F57EB0">
      <w:pPr>
        <w:pStyle w:val="ListParagraph"/>
        <w:spacing w:after="180"/>
        <w:ind w:left="357"/>
        <w:contextualSpacing w:val="0"/>
        <w:rPr>
          <w:sz w:val="20"/>
          <w:szCs w:val="20"/>
          <w:lang w:val="en-US"/>
        </w:rPr>
      </w:pPr>
    </w:p>
    <w:p w14:paraId="61AD1FFD" w14:textId="6C907DCA" w:rsidR="005C77D8" w:rsidRDefault="005C77D8" w:rsidP="00F57EB0">
      <w:pPr>
        <w:pStyle w:val="ListParagraph"/>
        <w:spacing w:after="180"/>
        <w:ind w:left="357"/>
        <w:contextualSpacing w:val="0"/>
        <w:rPr>
          <w:sz w:val="20"/>
          <w:szCs w:val="20"/>
          <w:lang w:val="en-US"/>
        </w:rPr>
      </w:pPr>
    </w:p>
    <w:p w14:paraId="0260AF18" w14:textId="2101B16F" w:rsidR="00F13EE3" w:rsidRDefault="00F13EE3" w:rsidP="00F57EB0">
      <w:pPr>
        <w:pStyle w:val="ListParagraph"/>
        <w:spacing w:after="180"/>
        <w:ind w:left="357"/>
        <w:contextualSpacing w:val="0"/>
        <w:rPr>
          <w:sz w:val="20"/>
          <w:szCs w:val="20"/>
          <w:lang w:val="en-US"/>
        </w:rPr>
      </w:pPr>
    </w:p>
    <w:p w14:paraId="18588F49" w14:textId="60350912" w:rsidR="00652881" w:rsidRPr="00674574" w:rsidRDefault="00652881" w:rsidP="00F57EB0">
      <w:pPr>
        <w:pStyle w:val="ListParagraph"/>
        <w:spacing w:after="180"/>
        <w:ind w:left="357"/>
        <w:contextualSpacing w:val="0"/>
        <w:rPr>
          <w:sz w:val="20"/>
          <w:szCs w:val="20"/>
          <w:lang w:val="en-GB"/>
        </w:rPr>
      </w:pPr>
    </w:p>
    <w:sectPr w:rsidR="00652881" w:rsidRPr="00674574"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491FF" w14:textId="77777777" w:rsidR="002C3727" w:rsidRDefault="002C3727">
      <w:r>
        <w:separator/>
      </w:r>
    </w:p>
  </w:endnote>
  <w:endnote w:type="continuationSeparator" w:id="0">
    <w:p w14:paraId="46BE469D" w14:textId="77777777" w:rsidR="002C3727" w:rsidRDefault="002C3727">
      <w:r>
        <w:continuationSeparator/>
      </w:r>
    </w:p>
  </w:endnote>
  <w:endnote w:type="continuationNotice" w:id="1">
    <w:p w14:paraId="1CB8390D" w14:textId="77777777" w:rsidR="002C3727" w:rsidRDefault="002C3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70186" w14:textId="77777777" w:rsidR="002C3727" w:rsidRDefault="002C3727">
      <w:r>
        <w:separator/>
      </w:r>
    </w:p>
  </w:footnote>
  <w:footnote w:type="continuationSeparator" w:id="0">
    <w:p w14:paraId="0A1B71F2" w14:textId="77777777" w:rsidR="002C3727" w:rsidRDefault="002C3727">
      <w:r>
        <w:continuationSeparator/>
      </w:r>
    </w:p>
  </w:footnote>
  <w:footnote w:type="continuationNotice" w:id="1">
    <w:p w14:paraId="43542D4F" w14:textId="77777777" w:rsidR="002C3727" w:rsidRDefault="002C37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360FAE"/>
    <w:multiLevelType w:val="hybridMultilevel"/>
    <w:tmpl w:val="5516B310"/>
    <w:lvl w:ilvl="0" w:tplc="040C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73442E1"/>
    <w:multiLevelType w:val="hybridMultilevel"/>
    <w:tmpl w:val="F296E642"/>
    <w:lvl w:ilvl="0" w:tplc="2FF2B698">
      <w:start w:val="1"/>
      <w:numFmt w:val="bullet"/>
      <w:lvlText w:val="•"/>
      <w:lvlJc w:val="left"/>
      <w:pPr>
        <w:tabs>
          <w:tab w:val="num" w:pos="720"/>
        </w:tabs>
        <w:ind w:left="720" w:hanging="360"/>
      </w:pPr>
      <w:rPr>
        <w:rFonts w:ascii="Arial" w:hAnsi="Arial" w:hint="default"/>
      </w:rPr>
    </w:lvl>
    <w:lvl w:ilvl="1" w:tplc="9960902C">
      <w:start w:val="1"/>
      <w:numFmt w:val="bullet"/>
      <w:lvlText w:val="•"/>
      <w:lvlJc w:val="left"/>
      <w:pPr>
        <w:tabs>
          <w:tab w:val="num" w:pos="1440"/>
        </w:tabs>
        <w:ind w:left="1440" w:hanging="360"/>
      </w:pPr>
      <w:rPr>
        <w:rFonts w:ascii="Arial" w:hAnsi="Arial" w:hint="default"/>
      </w:rPr>
    </w:lvl>
    <w:lvl w:ilvl="2" w:tplc="85384BEC" w:tentative="1">
      <w:start w:val="1"/>
      <w:numFmt w:val="bullet"/>
      <w:lvlText w:val="•"/>
      <w:lvlJc w:val="left"/>
      <w:pPr>
        <w:tabs>
          <w:tab w:val="num" w:pos="2160"/>
        </w:tabs>
        <w:ind w:left="2160" w:hanging="360"/>
      </w:pPr>
      <w:rPr>
        <w:rFonts w:ascii="Arial" w:hAnsi="Arial" w:hint="default"/>
      </w:rPr>
    </w:lvl>
    <w:lvl w:ilvl="3" w:tplc="2F264552" w:tentative="1">
      <w:start w:val="1"/>
      <w:numFmt w:val="bullet"/>
      <w:lvlText w:val="•"/>
      <w:lvlJc w:val="left"/>
      <w:pPr>
        <w:tabs>
          <w:tab w:val="num" w:pos="2880"/>
        </w:tabs>
        <w:ind w:left="2880" w:hanging="360"/>
      </w:pPr>
      <w:rPr>
        <w:rFonts w:ascii="Arial" w:hAnsi="Arial" w:hint="default"/>
      </w:rPr>
    </w:lvl>
    <w:lvl w:ilvl="4" w:tplc="DA021D5C" w:tentative="1">
      <w:start w:val="1"/>
      <w:numFmt w:val="bullet"/>
      <w:lvlText w:val="•"/>
      <w:lvlJc w:val="left"/>
      <w:pPr>
        <w:tabs>
          <w:tab w:val="num" w:pos="3600"/>
        </w:tabs>
        <w:ind w:left="3600" w:hanging="360"/>
      </w:pPr>
      <w:rPr>
        <w:rFonts w:ascii="Arial" w:hAnsi="Arial" w:hint="default"/>
      </w:rPr>
    </w:lvl>
    <w:lvl w:ilvl="5" w:tplc="C5980E96" w:tentative="1">
      <w:start w:val="1"/>
      <w:numFmt w:val="bullet"/>
      <w:lvlText w:val="•"/>
      <w:lvlJc w:val="left"/>
      <w:pPr>
        <w:tabs>
          <w:tab w:val="num" w:pos="4320"/>
        </w:tabs>
        <w:ind w:left="4320" w:hanging="360"/>
      </w:pPr>
      <w:rPr>
        <w:rFonts w:ascii="Arial" w:hAnsi="Arial" w:hint="default"/>
      </w:rPr>
    </w:lvl>
    <w:lvl w:ilvl="6" w:tplc="E3220EB2" w:tentative="1">
      <w:start w:val="1"/>
      <w:numFmt w:val="bullet"/>
      <w:lvlText w:val="•"/>
      <w:lvlJc w:val="left"/>
      <w:pPr>
        <w:tabs>
          <w:tab w:val="num" w:pos="5040"/>
        </w:tabs>
        <w:ind w:left="5040" w:hanging="360"/>
      </w:pPr>
      <w:rPr>
        <w:rFonts w:ascii="Arial" w:hAnsi="Arial" w:hint="default"/>
      </w:rPr>
    </w:lvl>
    <w:lvl w:ilvl="7" w:tplc="17C8C9C8" w:tentative="1">
      <w:start w:val="1"/>
      <w:numFmt w:val="bullet"/>
      <w:lvlText w:val="•"/>
      <w:lvlJc w:val="left"/>
      <w:pPr>
        <w:tabs>
          <w:tab w:val="num" w:pos="5760"/>
        </w:tabs>
        <w:ind w:left="5760" w:hanging="360"/>
      </w:pPr>
      <w:rPr>
        <w:rFonts w:ascii="Arial" w:hAnsi="Arial" w:hint="default"/>
      </w:rPr>
    </w:lvl>
    <w:lvl w:ilvl="8" w:tplc="7E422F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C11493"/>
    <w:multiLevelType w:val="hybridMultilevel"/>
    <w:tmpl w:val="FC1A1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FD324F"/>
    <w:multiLevelType w:val="hybridMultilevel"/>
    <w:tmpl w:val="9BBAC35C"/>
    <w:lvl w:ilvl="0" w:tplc="31BA1276">
      <w:start w:val="1"/>
      <w:numFmt w:val="bullet"/>
      <w:lvlText w:val=""/>
      <w:lvlJc w:val="left"/>
      <w:pPr>
        <w:tabs>
          <w:tab w:val="num" w:pos="720"/>
        </w:tabs>
        <w:ind w:left="720" w:hanging="360"/>
      </w:pPr>
      <w:rPr>
        <w:rFonts w:ascii="Symbol" w:hAnsi="Symbol" w:hint="default"/>
      </w:rPr>
    </w:lvl>
    <w:lvl w:ilvl="1" w:tplc="96BE6146">
      <w:start w:val="1"/>
      <w:numFmt w:val="bullet"/>
      <w:lvlText w:val=""/>
      <w:lvlJc w:val="left"/>
      <w:pPr>
        <w:tabs>
          <w:tab w:val="num" w:pos="1440"/>
        </w:tabs>
        <w:ind w:left="1440" w:hanging="360"/>
      </w:pPr>
      <w:rPr>
        <w:rFonts w:ascii="Symbol" w:hAnsi="Symbol" w:hint="default"/>
      </w:rPr>
    </w:lvl>
    <w:lvl w:ilvl="2" w:tplc="0F0804E6" w:tentative="1">
      <w:start w:val="1"/>
      <w:numFmt w:val="bullet"/>
      <w:lvlText w:val=""/>
      <w:lvlJc w:val="left"/>
      <w:pPr>
        <w:tabs>
          <w:tab w:val="num" w:pos="2160"/>
        </w:tabs>
        <w:ind w:left="2160" w:hanging="360"/>
      </w:pPr>
      <w:rPr>
        <w:rFonts w:ascii="Symbol" w:hAnsi="Symbol" w:hint="default"/>
      </w:rPr>
    </w:lvl>
    <w:lvl w:ilvl="3" w:tplc="2DB863B0" w:tentative="1">
      <w:start w:val="1"/>
      <w:numFmt w:val="bullet"/>
      <w:lvlText w:val=""/>
      <w:lvlJc w:val="left"/>
      <w:pPr>
        <w:tabs>
          <w:tab w:val="num" w:pos="2880"/>
        </w:tabs>
        <w:ind w:left="2880" w:hanging="360"/>
      </w:pPr>
      <w:rPr>
        <w:rFonts w:ascii="Symbol" w:hAnsi="Symbol" w:hint="default"/>
      </w:rPr>
    </w:lvl>
    <w:lvl w:ilvl="4" w:tplc="C284E176" w:tentative="1">
      <w:start w:val="1"/>
      <w:numFmt w:val="bullet"/>
      <w:lvlText w:val=""/>
      <w:lvlJc w:val="left"/>
      <w:pPr>
        <w:tabs>
          <w:tab w:val="num" w:pos="3600"/>
        </w:tabs>
        <w:ind w:left="3600" w:hanging="360"/>
      </w:pPr>
      <w:rPr>
        <w:rFonts w:ascii="Symbol" w:hAnsi="Symbol" w:hint="default"/>
      </w:rPr>
    </w:lvl>
    <w:lvl w:ilvl="5" w:tplc="22C082E2" w:tentative="1">
      <w:start w:val="1"/>
      <w:numFmt w:val="bullet"/>
      <w:lvlText w:val=""/>
      <w:lvlJc w:val="left"/>
      <w:pPr>
        <w:tabs>
          <w:tab w:val="num" w:pos="4320"/>
        </w:tabs>
        <w:ind w:left="4320" w:hanging="360"/>
      </w:pPr>
      <w:rPr>
        <w:rFonts w:ascii="Symbol" w:hAnsi="Symbol" w:hint="default"/>
      </w:rPr>
    </w:lvl>
    <w:lvl w:ilvl="6" w:tplc="94AC04E8" w:tentative="1">
      <w:start w:val="1"/>
      <w:numFmt w:val="bullet"/>
      <w:lvlText w:val=""/>
      <w:lvlJc w:val="left"/>
      <w:pPr>
        <w:tabs>
          <w:tab w:val="num" w:pos="5040"/>
        </w:tabs>
        <w:ind w:left="5040" w:hanging="360"/>
      </w:pPr>
      <w:rPr>
        <w:rFonts w:ascii="Symbol" w:hAnsi="Symbol" w:hint="default"/>
      </w:rPr>
    </w:lvl>
    <w:lvl w:ilvl="7" w:tplc="A5DC5B4E" w:tentative="1">
      <w:start w:val="1"/>
      <w:numFmt w:val="bullet"/>
      <w:lvlText w:val=""/>
      <w:lvlJc w:val="left"/>
      <w:pPr>
        <w:tabs>
          <w:tab w:val="num" w:pos="5760"/>
        </w:tabs>
        <w:ind w:left="5760" w:hanging="360"/>
      </w:pPr>
      <w:rPr>
        <w:rFonts w:ascii="Symbol" w:hAnsi="Symbol" w:hint="default"/>
      </w:rPr>
    </w:lvl>
    <w:lvl w:ilvl="8" w:tplc="35CE7A5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46D33"/>
    <w:multiLevelType w:val="hybridMultilevel"/>
    <w:tmpl w:val="0F080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7D5D16"/>
    <w:multiLevelType w:val="hybridMultilevel"/>
    <w:tmpl w:val="AF70C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E64DF"/>
    <w:multiLevelType w:val="hybridMultilevel"/>
    <w:tmpl w:val="CE5C5DAE"/>
    <w:lvl w:ilvl="0" w:tplc="ECAADE18">
      <w:start w:val="1"/>
      <w:numFmt w:val="bullet"/>
      <w:lvlText w:val=""/>
      <w:lvlJc w:val="left"/>
      <w:pPr>
        <w:ind w:left="720" w:hanging="360"/>
      </w:pPr>
      <w:rPr>
        <w:rFonts w:ascii="Symbol" w:hAnsi="Symbo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2783D"/>
    <w:multiLevelType w:val="hybridMultilevel"/>
    <w:tmpl w:val="FD22B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C86792E"/>
    <w:multiLevelType w:val="hybridMultilevel"/>
    <w:tmpl w:val="7F9C1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1D2311"/>
    <w:multiLevelType w:val="hybridMultilevel"/>
    <w:tmpl w:val="F210E1FA"/>
    <w:lvl w:ilvl="0" w:tplc="E77E822E">
      <w:start w:val="1"/>
      <w:numFmt w:val="bullet"/>
      <w:lvlText w:val="•"/>
      <w:lvlJc w:val="left"/>
      <w:pPr>
        <w:tabs>
          <w:tab w:val="num" w:pos="720"/>
        </w:tabs>
        <w:ind w:left="720" w:hanging="360"/>
      </w:pPr>
      <w:rPr>
        <w:rFonts w:ascii="Arial" w:hAnsi="Arial" w:hint="default"/>
      </w:rPr>
    </w:lvl>
    <w:lvl w:ilvl="1" w:tplc="BA94543C">
      <w:start w:val="58"/>
      <w:numFmt w:val="bullet"/>
      <w:lvlText w:val="•"/>
      <w:lvlJc w:val="left"/>
      <w:pPr>
        <w:tabs>
          <w:tab w:val="num" w:pos="1440"/>
        </w:tabs>
        <w:ind w:left="1440" w:hanging="360"/>
      </w:pPr>
      <w:rPr>
        <w:rFonts w:ascii="Arial" w:hAnsi="Arial" w:hint="default"/>
      </w:rPr>
    </w:lvl>
    <w:lvl w:ilvl="2" w:tplc="120A5F64" w:tentative="1">
      <w:start w:val="1"/>
      <w:numFmt w:val="bullet"/>
      <w:lvlText w:val="•"/>
      <w:lvlJc w:val="left"/>
      <w:pPr>
        <w:tabs>
          <w:tab w:val="num" w:pos="2160"/>
        </w:tabs>
        <w:ind w:left="2160" w:hanging="360"/>
      </w:pPr>
      <w:rPr>
        <w:rFonts w:ascii="Arial" w:hAnsi="Arial" w:hint="default"/>
      </w:rPr>
    </w:lvl>
    <w:lvl w:ilvl="3" w:tplc="E4BCB818" w:tentative="1">
      <w:start w:val="1"/>
      <w:numFmt w:val="bullet"/>
      <w:lvlText w:val="•"/>
      <w:lvlJc w:val="left"/>
      <w:pPr>
        <w:tabs>
          <w:tab w:val="num" w:pos="2880"/>
        </w:tabs>
        <w:ind w:left="2880" w:hanging="360"/>
      </w:pPr>
      <w:rPr>
        <w:rFonts w:ascii="Arial" w:hAnsi="Arial" w:hint="default"/>
      </w:rPr>
    </w:lvl>
    <w:lvl w:ilvl="4" w:tplc="E3B2D618" w:tentative="1">
      <w:start w:val="1"/>
      <w:numFmt w:val="bullet"/>
      <w:lvlText w:val="•"/>
      <w:lvlJc w:val="left"/>
      <w:pPr>
        <w:tabs>
          <w:tab w:val="num" w:pos="3600"/>
        </w:tabs>
        <w:ind w:left="3600" w:hanging="360"/>
      </w:pPr>
      <w:rPr>
        <w:rFonts w:ascii="Arial" w:hAnsi="Arial" w:hint="default"/>
      </w:rPr>
    </w:lvl>
    <w:lvl w:ilvl="5" w:tplc="F52EADAA" w:tentative="1">
      <w:start w:val="1"/>
      <w:numFmt w:val="bullet"/>
      <w:lvlText w:val="•"/>
      <w:lvlJc w:val="left"/>
      <w:pPr>
        <w:tabs>
          <w:tab w:val="num" w:pos="4320"/>
        </w:tabs>
        <w:ind w:left="4320" w:hanging="360"/>
      </w:pPr>
      <w:rPr>
        <w:rFonts w:ascii="Arial" w:hAnsi="Arial" w:hint="default"/>
      </w:rPr>
    </w:lvl>
    <w:lvl w:ilvl="6" w:tplc="FAE61492" w:tentative="1">
      <w:start w:val="1"/>
      <w:numFmt w:val="bullet"/>
      <w:lvlText w:val="•"/>
      <w:lvlJc w:val="left"/>
      <w:pPr>
        <w:tabs>
          <w:tab w:val="num" w:pos="5040"/>
        </w:tabs>
        <w:ind w:left="5040" w:hanging="360"/>
      </w:pPr>
      <w:rPr>
        <w:rFonts w:ascii="Arial" w:hAnsi="Arial" w:hint="default"/>
      </w:rPr>
    </w:lvl>
    <w:lvl w:ilvl="7" w:tplc="A0E4F1E4" w:tentative="1">
      <w:start w:val="1"/>
      <w:numFmt w:val="bullet"/>
      <w:lvlText w:val="•"/>
      <w:lvlJc w:val="left"/>
      <w:pPr>
        <w:tabs>
          <w:tab w:val="num" w:pos="5760"/>
        </w:tabs>
        <w:ind w:left="5760" w:hanging="360"/>
      </w:pPr>
      <w:rPr>
        <w:rFonts w:ascii="Arial" w:hAnsi="Arial" w:hint="default"/>
      </w:rPr>
    </w:lvl>
    <w:lvl w:ilvl="8" w:tplc="7E9242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01A01"/>
    <w:multiLevelType w:val="hybridMultilevel"/>
    <w:tmpl w:val="C0562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E20ABA"/>
    <w:multiLevelType w:val="hybridMultilevel"/>
    <w:tmpl w:val="435A3B60"/>
    <w:lvl w:ilvl="0" w:tplc="1FBA9510">
      <w:start w:val="1"/>
      <w:numFmt w:val="bullet"/>
      <w:lvlText w:val="•"/>
      <w:lvlJc w:val="left"/>
      <w:pPr>
        <w:tabs>
          <w:tab w:val="num" w:pos="720"/>
        </w:tabs>
        <w:ind w:left="720" w:hanging="360"/>
      </w:pPr>
      <w:rPr>
        <w:rFonts w:ascii="Arial" w:hAnsi="Arial" w:hint="default"/>
      </w:rPr>
    </w:lvl>
    <w:lvl w:ilvl="1" w:tplc="1B2A5DB2" w:tentative="1">
      <w:start w:val="1"/>
      <w:numFmt w:val="bullet"/>
      <w:lvlText w:val="•"/>
      <w:lvlJc w:val="left"/>
      <w:pPr>
        <w:tabs>
          <w:tab w:val="num" w:pos="1440"/>
        </w:tabs>
        <w:ind w:left="1440" w:hanging="360"/>
      </w:pPr>
      <w:rPr>
        <w:rFonts w:ascii="Arial" w:hAnsi="Arial" w:hint="default"/>
      </w:rPr>
    </w:lvl>
    <w:lvl w:ilvl="2" w:tplc="DE088872" w:tentative="1">
      <w:start w:val="1"/>
      <w:numFmt w:val="bullet"/>
      <w:lvlText w:val="•"/>
      <w:lvlJc w:val="left"/>
      <w:pPr>
        <w:tabs>
          <w:tab w:val="num" w:pos="2160"/>
        </w:tabs>
        <w:ind w:left="2160" w:hanging="360"/>
      </w:pPr>
      <w:rPr>
        <w:rFonts w:ascii="Arial" w:hAnsi="Arial" w:hint="default"/>
      </w:rPr>
    </w:lvl>
    <w:lvl w:ilvl="3" w:tplc="19540DE0" w:tentative="1">
      <w:start w:val="1"/>
      <w:numFmt w:val="bullet"/>
      <w:lvlText w:val="•"/>
      <w:lvlJc w:val="left"/>
      <w:pPr>
        <w:tabs>
          <w:tab w:val="num" w:pos="2880"/>
        </w:tabs>
        <w:ind w:left="2880" w:hanging="360"/>
      </w:pPr>
      <w:rPr>
        <w:rFonts w:ascii="Arial" w:hAnsi="Arial" w:hint="default"/>
      </w:rPr>
    </w:lvl>
    <w:lvl w:ilvl="4" w:tplc="A2B68C3E" w:tentative="1">
      <w:start w:val="1"/>
      <w:numFmt w:val="bullet"/>
      <w:lvlText w:val="•"/>
      <w:lvlJc w:val="left"/>
      <w:pPr>
        <w:tabs>
          <w:tab w:val="num" w:pos="3600"/>
        </w:tabs>
        <w:ind w:left="3600" w:hanging="360"/>
      </w:pPr>
      <w:rPr>
        <w:rFonts w:ascii="Arial" w:hAnsi="Arial" w:hint="default"/>
      </w:rPr>
    </w:lvl>
    <w:lvl w:ilvl="5" w:tplc="9CC25758" w:tentative="1">
      <w:start w:val="1"/>
      <w:numFmt w:val="bullet"/>
      <w:lvlText w:val="•"/>
      <w:lvlJc w:val="left"/>
      <w:pPr>
        <w:tabs>
          <w:tab w:val="num" w:pos="4320"/>
        </w:tabs>
        <w:ind w:left="4320" w:hanging="360"/>
      </w:pPr>
      <w:rPr>
        <w:rFonts w:ascii="Arial" w:hAnsi="Arial" w:hint="default"/>
      </w:rPr>
    </w:lvl>
    <w:lvl w:ilvl="6" w:tplc="5CC8CC00" w:tentative="1">
      <w:start w:val="1"/>
      <w:numFmt w:val="bullet"/>
      <w:lvlText w:val="•"/>
      <w:lvlJc w:val="left"/>
      <w:pPr>
        <w:tabs>
          <w:tab w:val="num" w:pos="5040"/>
        </w:tabs>
        <w:ind w:left="5040" w:hanging="360"/>
      </w:pPr>
      <w:rPr>
        <w:rFonts w:ascii="Arial" w:hAnsi="Arial" w:hint="default"/>
      </w:rPr>
    </w:lvl>
    <w:lvl w:ilvl="7" w:tplc="B5866FB8" w:tentative="1">
      <w:start w:val="1"/>
      <w:numFmt w:val="bullet"/>
      <w:lvlText w:val="•"/>
      <w:lvlJc w:val="left"/>
      <w:pPr>
        <w:tabs>
          <w:tab w:val="num" w:pos="5760"/>
        </w:tabs>
        <w:ind w:left="5760" w:hanging="360"/>
      </w:pPr>
      <w:rPr>
        <w:rFonts w:ascii="Arial" w:hAnsi="Arial" w:hint="default"/>
      </w:rPr>
    </w:lvl>
    <w:lvl w:ilvl="8" w:tplc="83607B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A86ACB"/>
    <w:multiLevelType w:val="hybridMultilevel"/>
    <w:tmpl w:val="9E2C9AEE"/>
    <w:lvl w:ilvl="0" w:tplc="31AE3A6E">
      <w:start w:val="1"/>
      <w:numFmt w:val="bullet"/>
      <w:lvlText w:val="•"/>
      <w:lvlJc w:val="left"/>
      <w:pPr>
        <w:tabs>
          <w:tab w:val="num" w:pos="720"/>
        </w:tabs>
        <w:ind w:left="720" w:hanging="360"/>
      </w:pPr>
      <w:rPr>
        <w:rFonts w:ascii="Arial" w:hAnsi="Arial" w:hint="default"/>
      </w:rPr>
    </w:lvl>
    <w:lvl w:ilvl="1" w:tplc="E53A7F00">
      <w:start w:val="30"/>
      <w:numFmt w:val="bullet"/>
      <w:lvlText w:val="o"/>
      <w:lvlJc w:val="left"/>
      <w:pPr>
        <w:tabs>
          <w:tab w:val="num" w:pos="1440"/>
        </w:tabs>
        <w:ind w:left="1440" w:hanging="360"/>
      </w:pPr>
      <w:rPr>
        <w:rFonts w:ascii="Courier New" w:hAnsi="Courier New" w:hint="default"/>
      </w:rPr>
    </w:lvl>
    <w:lvl w:ilvl="2" w:tplc="985A423E" w:tentative="1">
      <w:start w:val="1"/>
      <w:numFmt w:val="bullet"/>
      <w:lvlText w:val="•"/>
      <w:lvlJc w:val="left"/>
      <w:pPr>
        <w:tabs>
          <w:tab w:val="num" w:pos="2160"/>
        </w:tabs>
        <w:ind w:left="2160" w:hanging="360"/>
      </w:pPr>
      <w:rPr>
        <w:rFonts w:ascii="Arial" w:hAnsi="Arial" w:hint="default"/>
      </w:rPr>
    </w:lvl>
    <w:lvl w:ilvl="3" w:tplc="C6624452" w:tentative="1">
      <w:start w:val="1"/>
      <w:numFmt w:val="bullet"/>
      <w:lvlText w:val="•"/>
      <w:lvlJc w:val="left"/>
      <w:pPr>
        <w:tabs>
          <w:tab w:val="num" w:pos="2880"/>
        </w:tabs>
        <w:ind w:left="2880" w:hanging="360"/>
      </w:pPr>
      <w:rPr>
        <w:rFonts w:ascii="Arial" w:hAnsi="Arial" w:hint="default"/>
      </w:rPr>
    </w:lvl>
    <w:lvl w:ilvl="4" w:tplc="75501768" w:tentative="1">
      <w:start w:val="1"/>
      <w:numFmt w:val="bullet"/>
      <w:lvlText w:val="•"/>
      <w:lvlJc w:val="left"/>
      <w:pPr>
        <w:tabs>
          <w:tab w:val="num" w:pos="3600"/>
        </w:tabs>
        <w:ind w:left="3600" w:hanging="360"/>
      </w:pPr>
      <w:rPr>
        <w:rFonts w:ascii="Arial" w:hAnsi="Arial" w:hint="default"/>
      </w:rPr>
    </w:lvl>
    <w:lvl w:ilvl="5" w:tplc="453A30B0" w:tentative="1">
      <w:start w:val="1"/>
      <w:numFmt w:val="bullet"/>
      <w:lvlText w:val="•"/>
      <w:lvlJc w:val="left"/>
      <w:pPr>
        <w:tabs>
          <w:tab w:val="num" w:pos="4320"/>
        </w:tabs>
        <w:ind w:left="4320" w:hanging="360"/>
      </w:pPr>
      <w:rPr>
        <w:rFonts w:ascii="Arial" w:hAnsi="Arial" w:hint="default"/>
      </w:rPr>
    </w:lvl>
    <w:lvl w:ilvl="6" w:tplc="45600706" w:tentative="1">
      <w:start w:val="1"/>
      <w:numFmt w:val="bullet"/>
      <w:lvlText w:val="•"/>
      <w:lvlJc w:val="left"/>
      <w:pPr>
        <w:tabs>
          <w:tab w:val="num" w:pos="5040"/>
        </w:tabs>
        <w:ind w:left="5040" w:hanging="360"/>
      </w:pPr>
      <w:rPr>
        <w:rFonts w:ascii="Arial" w:hAnsi="Arial" w:hint="default"/>
      </w:rPr>
    </w:lvl>
    <w:lvl w:ilvl="7" w:tplc="EA74F05A" w:tentative="1">
      <w:start w:val="1"/>
      <w:numFmt w:val="bullet"/>
      <w:lvlText w:val="•"/>
      <w:lvlJc w:val="left"/>
      <w:pPr>
        <w:tabs>
          <w:tab w:val="num" w:pos="5760"/>
        </w:tabs>
        <w:ind w:left="5760" w:hanging="360"/>
      </w:pPr>
      <w:rPr>
        <w:rFonts w:ascii="Arial" w:hAnsi="Arial" w:hint="default"/>
      </w:rPr>
    </w:lvl>
    <w:lvl w:ilvl="8" w:tplc="47E802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57065A"/>
    <w:multiLevelType w:val="multilevel"/>
    <w:tmpl w:val="C7DE09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7096277"/>
    <w:multiLevelType w:val="hybridMultilevel"/>
    <w:tmpl w:val="6B12EAF4"/>
    <w:lvl w:ilvl="0" w:tplc="4532FA24">
      <w:start w:val="1"/>
      <w:numFmt w:val="bullet"/>
      <w:lvlText w:val=""/>
      <w:lvlJc w:val="left"/>
      <w:pPr>
        <w:tabs>
          <w:tab w:val="num" w:pos="720"/>
        </w:tabs>
        <w:ind w:left="720" w:hanging="360"/>
      </w:pPr>
      <w:rPr>
        <w:rFonts w:ascii="Symbol" w:hAnsi="Symbol" w:hint="default"/>
      </w:rPr>
    </w:lvl>
    <w:lvl w:ilvl="1" w:tplc="F8A80FE0" w:tentative="1">
      <w:start w:val="1"/>
      <w:numFmt w:val="bullet"/>
      <w:lvlText w:val=""/>
      <w:lvlJc w:val="left"/>
      <w:pPr>
        <w:tabs>
          <w:tab w:val="num" w:pos="1440"/>
        </w:tabs>
        <w:ind w:left="1440" w:hanging="360"/>
      </w:pPr>
      <w:rPr>
        <w:rFonts w:ascii="Symbol" w:hAnsi="Symbol" w:hint="default"/>
      </w:rPr>
    </w:lvl>
    <w:lvl w:ilvl="2" w:tplc="700600BC" w:tentative="1">
      <w:start w:val="1"/>
      <w:numFmt w:val="bullet"/>
      <w:lvlText w:val=""/>
      <w:lvlJc w:val="left"/>
      <w:pPr>
        <w:tabs>
          <w:tab w:val="num" w:pos="2160"/>
        </w:tabs>
        <w:ind w:left="2160" w:hanging="360"/>
      </w:pPr>
      <w:rPr>
        <w:rFonts w:ascii="Symbol" w:hAnsi="Symbol" w:hint="default"/>
      </w:rPr>
    </w:lvl>
    <w:lvl w:ilvl="3" w:tplc="85C2EEB6" w:tentative="1">
      <w:start w:val="1"/>
      <w:numFmt w:val="bullet"/>
      <w:lvlText w:val=""/>
      <w:lvlJc w:val="left"/>
      <w:pPr>
        <w:tabs>
          <w:tab w:val="num" w:pos="2880"/>
        </w:tabs>
        <w:ind w:left="2880" w:hanging="360"/>
      </w:pPr>
      <w:rPr>
        <w:rFonts w:ascii="Symbol" w:hAnsi="Symbol" w:hint="default"/>
      </w:rPr>
    </w:lvl>
    <w:lvl w:ilvl="4" w:tplc="6C6AAADA" w:tentative="1">
      <w:start w:val="1"/>
      <w:numFmt w:val="bullet"/>
      <w:lvlText w:val=""/>
      <w:lvlJc w:val="left"/>
      <w:pPr>
        <w:tabs>
          <w:tab w:val="num" w:pos="3600"/>
        </w:tabs>
        <w:ind w:left="3600" w:hanging="360"/>
      </w:pPr>
      <w:rPr>
        <w:rFonts w:ascii="Symbol" w:hAnsi="Symbol" w:hint="default"/>
      </w:rPr>
    </w:lvl>
    <w:lvl w:ilvl="5" w:tplc="E6D2C8E4" w:tentative="1">
      <w:start w:val="1"/>
      <w:numFmt w:val="bullet"/>
      <w:lvlText w:val=""/>
      <w:lvlJc w:val="left"/>
      <w:pPr>
        <w:tabs>
          <w:tab w:val="num" w:pos="4320"/>
        </w:tabs>
        <w:ind w:left="4320" w:hanging="360"/>
      </w:pPr>
      <w:rPr>
        <w:rFonts w:ascii="Symbol" w:hAnsi="Symbol" w:hint="default"/>
      </w:rPr>
    </w:lvl>
    <w:lvl w:ilvl="6" w:tplc="6CA2F7E4" w:tentative="1">
      <w:start w:val="1"/>
      <w:numFmt w:val="bullet"/>
      <w:lvlText w:val=""/>
      <w:lvlJc w:val="left"/>
      <w:pPr>
        <w:tabs>
          <w:tab w:val="num" w:pos="5040"/>
        </w:tabs>
        <w:ind w:left="5040" w:hanging="360"/>
      </w:pPr>
      <w:rPr>
        <w:rFonts w:ascii="Symbol" w:hAnsi="Symbol" w:hint="default"/>
      </w:rPr>
    </w:lvl>
    <w:lvl w:ilvl="7" w:tplc="7F426DCC" w:tentative="1">
      <w:start w:val="1"/>
      <w:numFmt w:val="bullet"/>
      <w:lvlText w:val=""/>
      <w:lvlJc w:val="left"/>
      <w:pPr>
        <w:tabs>
          <w:tab w:val="num" w:pos="5760"/>
        </w:tabs>
        <w:ind w:left="5760" w:hanging="360"/>
      </w:pPr>
      <w:rPr>
        <w:rFonts w:ascii="Symbol" w:hAnsi="Symbol" w:hint="default"/>
      </w:rPr>
    </w:lvl>
    <w:lvl w:ilvl="8" w:tplc="BE3CBD5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13"/>
  </w:num>
  <w:num w:numId="4">
    <w:abstractNumId w:val="17"/>
  </w:num>
  <w:num w:numId="5">
    <w:abstractNumId w:val="9"/>
  </w:num>
  <w:num w:numId="6">
    <w:abstractNumId w:val="22"/>
  </w:num>
  <w:num w:numId="7">
    <w:abstractNumId w:val="1"/>
  </w:num>
  <w:num w:numId="8">
    <w:abstractNumId w:val="3"/>
  </w:num>
  <w:num w:numId="9">
    <w:abstractNumId w:val="24"/>
  </w:num>
  <w:num w:numId="10">
    <w:abstractNumId w:val="16"/>
  </w:num>
  <w:num w:numId="11">
    <w:abstractNumId w:val="5"/>
  </w:num>
  <w:num w:numId="12">
    <w:abstractNumId w:val="29"/>
  </w:num>
  <w:num w:numId="13">
    <w:abstractNumId w:val="4"/>
  </w:num>
  <w:num w:numId="14">
    <w:abstractNumId w:val="6"/>
  </w:num>
  <w:num w:numId="15">
    <w:abstractNumId w:val="34"/>
  </w:num>
  <w:num w:numId="16">
    <w:abstractNumId w:val="8"/>
  </w:num>
  <w:num w:numId="17">
    <w:abstractNumId w:val="28"/>
  </w:num>
  <w:num w:numId="18">
    <w:abstractNumId w:val="30"/>
  </w:num>
  <w:num w:numId="19">
    <w:abstractNumId w:val="36"/>
  </w:num>
  <w:num w:numId="20">
    <w:abstractNumId w:val="7"/>
  </w:num>
  <w:num w:numId="21">
    <w:abstractNumId w:val="35"/>
  </w:num>
  <w:num w:numId="22">
    <w:abstractNumId w:val="19"/>
  </w:num>
  <w:num w:numId="23">
    <w:abstractNumId w:val="20"/>
  </w:num>
  <w:num w:numId="24">
    <w:abstractNumId w:val="27"/>
  </w:num>
  <w:num w:numId="25">
    <w:abstractNumId w:val="33"/>
  </w:num>
  <w:num w:numId="26">
    <w:abstractNumId w:val="10"/>
  </w:num>
  <w:num w:numId="27">
    <w:abstractNumId w:val="21"/>
  </w:num>
  <w:num w:numId="28">
    <w:abstractNumId w:val="23"/>
  </w:num>
  <w:num w:numId="29">
    <w:abstractNumId w:val="11"/>
  </w:num>
  <w:num w:numId="30">
    <w:abstractNumId w:val="15"/>
  </w:num>
  <w:num w:numId="31">
    <w:abstractNumId w:val="32"/>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6"/>
  </w:num>
  <w:num w:numId="46">
    <w:abstractNumId w:val="2"/>
  </w:num>
  <w:num w:numId="47">
    <w:abstractNumId w:val="25"/>
  </w:num>
  <w:num w:numId="48">
    <w:abstractNumId w:val="14"/>
  </w:num>
  <w:num w:numId="49">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3073"/>
    <w:rsid w:val="00004624"/>
    <w:rsid w:val="00004AC8"/>
    <w:rsid w:val="000059AB"/>
    <w:rsid w:val="00006055"/>
    <w:rsid w:val="00006211"/>
    <w:rsid w:val="00006A07"/>
    <w:rsid w:val="00006AD4"/>
    <w:rsid w:val="000074C4"/>
    <w:rsid w:val="000079A6"/>
    <w:rsid w:val="00011BB2"/>
    <w:rsid w:val="00012505"/>
    <w:rsid w:val="0001262C"/>
    <w:rsid w:val="00012C4F"/>
    <w:rsid w:val="000131D1"/>
    <w:rsid w:val="00013455"/>
    <w:rsid w:val="000134E3"/>
    <w:rsid w:val="00013632"/>
    <w:rsid w:val="000137FC"/>
    <w:rsid w:val="00013ED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CB5"/>
    <w:rsid w:val="0003479E"/>
    <w:rsid w:val="0003484F"/>
    <w:rsid w:val="00035691"/>
    <w:rsid w:val="00036387"/>
    <w:rsid w:val="00036821"/>
    <w:rsid w:val="0004132D"/>
    <w:rsid w:val="00041358"/>
    <w:rsid w:val="0004139C"/>
    <w:rsid w:val="00041CAE"/>
    <w:rsid w:val="0004383E"/>
    <w:rsid w:val="0004399B"/>
    <w:rsid w:val="00044CFA"/>
    <w:rsid w:val="00044D80"/>
    <w:rsid w:val="000456FF"/>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76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D9"/>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5FDA"/>
    <w:rsid w:val="000762E8"/>
    <w:rsid w:val="00076386"/>
    <w:rsid w:val="00076D82"/>
    <w:rsid w:val="00076ED0"/>
    <w:rsid w:val="0008077C"/>
    <w:rsid w:val="00080A34"/>
    <w:rsid w:val="00081EC2"/>
    <w:rsid w:val="000823FE"/>
    <w:rsid w:val="00083800"/>
    <w:rsid w:val="00083C3D"/>
    <w:rsid w:val="00083D28"/>
    <w:rsid w:val="00084A65"/>
    <w:rsid w:val="00086B88"/>
    <w:rsid w:val="00086B8F"/>
    <w:rsid w:val="0009185A"/>
    <w:rsid w:val="00091A92"/>
    <w:rsid w:val="00092C9D"/>
    <w:rsid w:val="00093C49"/>
    <w:rsid w:val="00094050"/>
    <w:rsid w:val="0009536A"/>
    <w:rsid w:val="00095A80"/>
    <w:rsid w:val="00096724"/>
    <w:rsid w:val="000973C8"/>
    <w:rsid w:val="000973E1"/>
    <w:rsid w:val="00097FD6"/>
    <w:rsid w:val="000A1402"/>
    <w:rsid w:val="000A1CC2"/>
    <w:rsid w:val="000A20BA"/>
    <w:rsid w:val="000A262C"/>
    <w:rsid w:val="000A2812"/>
    <w:rsid w:val="000A2F7E"/>
    <w:rsid w:val="000A38C0"/>
    <w:rsid w:val="000A3C8D"/>
    <w:rsid w:val="000A40EC"/>
    <w:rsid w:val="000A4587"/>
    <w:rsid w:val="000A4BB2"/>
    <w:rsid w:val="000A54EE"/>
    <w:rsid w:val="000A6A23"/>
    <w:rsid w:val="000A7A0E"/>
    <w:rsid w:val="000A7BC5"/>
    <w:rsid w:val="000A7F31"/>
    <w:rsid w:val="000A7F64"/>
    <w:rsid w:val="000B0C45"/>
    <w:rsid w:val="000B12B9"/>
    <w:rsid w:val="000B16DB"/>
    <w:rsid w:val="000B1C5E"/>
    <w:rsid w:val="000B1D79"/>
    <w:rsid w:val="000B2282"/>
    <w:rsid w:val="000B22E4"/>
    <w:rsid w:val="000B2A11"/>
    <w:rsid w:val="000B2A5B"/>
    <w:rsid w:val="000B2B69"/>
    <w:rsid w:val="000B2D1E"/>
    <w:rsid w:val="000B3B91"/>
    <w:rsid w:val="000B5AC9"/>
    <w:rsid w:val="000B5F0A"/>
    <w:rsid w:val="000B5F32"/>
    <w:rsid w:val="000B754C"/>
    <w:rsid w:val="000B7DAA"/>
    <w:rsid w:val="000C0E9E"/>
    <w:rsid w:val="000C1773"/>
    <w:rsid w:val="000C1D59"/>
    <w:rsid w:val="000C3B02"/>
    <w:rsid w:val="000C501D"/>
    <w:rsid w:val="000C68AD"/>
    <w:rsid w:val="000C74BA"/>
    <w:rsid w:val="000C7531"/>
    <w:rsid w:val="000C79F8"/>
    <w:rsid w:val="000C7C3F"/>
    <w:rsid w:val="000D0A51"/>
    <w:rsid w:val="000D0BD6"/>
    <w:rsid w:val="000D0C61"/>
    <w:rsid w:val="000D0E2F"/>
    <w:rsid w:val="000D0F89"/>
    <w:rsid w:val="000D118C"/>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337A"/>
    <w:rsid w:val="000E4350"/>
    <w:rsid w:val="000E4408"/>
    <w:rsid w:val="000E4796"/>
    <w:rsid w:val="000E5716"/>
    <w:rsid w:val="000E73D4"/>
    <w:rsid w:val="000E75EA"/>
    <w:rsid w:val="000E7A24"/>
    <w:rsid w:val="000E7A79"/>
    <w:rsid w:val="000F15B2"/>
    <w:rsid w:val="000F19DE"/>
    <w:rsid w:val="000F1CDF"/>
    <w:rsid w:val="000F1E3C"/>
    <w:rsid w:val="000F2E1F"/>
    <w:rsid w:val="000F37B0"/>
    <w:rsid w:val="000F4595"/>
    <w:rsid w:val="000F46C5"/>
    <w:rsid w:val="000F4CB2"/>
    <w:rsid w:val="000F4EC0"/>
    <w:rsid w:val="000F568D"/>
    <w:rsid w:val="000F56C9"/>
    <w:rsid w:val="000F573D"/>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1DDA"/>
    <w:rsid w:val="00112675"/>
    <w:rsid w:val="00112F11"/>
    <w:rsid w:val="0011339F"/>
    <w:rsid w:val="00113A20"/>
    <w:rsid w:val="00114E96"/>
    <w:rsid w:val="00115828"/>
    <w:rsid w:val="0011644A"/>
    <w:rsid w:val="001167B3"/>
    <w:rsid w:val="00117082"/>
    <w:rsid w:val="00117332"/>
    <w:rsid w:val="0011789A"/>
    <w:rsid w:val="001204DD"/>
    <w:rsid w:val="00120CAC"/>
    <w:rsid w:val="00121D36"/>
    <w:rsid w:val="00122456"/>
    <w:rsid w:val="00122839"/>
    <w:rsid w:val="00123267"/>
    <w:rsid w:val="001237AC"/>
    <w:rsid w:val="00123A30"/>
    <w:rsid w:val="00123FC0"/>
    <w:rsid w:val="00124665"/>
    <w:rsid w:val="00124DA8"/>
    <w:rsid w:val="00124E12"/>
    <w:rsid w:val="0012673D"/>
    <w:rsid w:val="001269B8"/>
    <w:rsid w:val="00127099"/>
    <w:rsid w:val="001300D7"/>
    <w:rsid w:val="001306F0"/>
    <w:rsid w:val="00130783"/>
    <w:rsid w:val="001310F6"/>
    <w:rsid w:val="001328B8"/>
    <w:rsid w:val="00132B71"/>
    <w:rsid w:val="00132E93"/>
    <w:rsid w:val="00133579"/>
    <w:rsid w:val="0013427A"/>
    <w:rsid w:val="001362C2"/>
    <w:rsid w:val="00136955"/>
    <w:rsid w:val="00136E19"/>
    <w:rsid w:val="001371B2"/>
    <w:rsid w:val="00137381"/>
    <w:rsid w:val="001375D2"/>
    <w:rsid w:val="00137795"/>
    <w:rsid w:val="00137873"/>
    <w:rsid w:val="00137930"/>
    <w:rsid w:val="00137BF7"/>
    <w:rsid w:val="00137D78"/>
    <w:rsid w:val="001409A0"/>
    <w:rsid w:val="00140B7C"/>
    <w:rsid w:val="0014126E"/>
    <w:rsid w:val="00141F08"/>
    <w:rsid w:val="00141FF2"/>
    <w:rsid w:val="0014287A"/>
    <w:rsid w:val="00142DDB"/>
    <w:rsid w:val="00142DE2"/>
    <w:rsid w:val="00144C87"/>
    <w:rsid w:val="00145639"/>
    <w:rsid w:val="00145DFB"/>
    <w:rsid w:val="00145E4D"/>
    <w:rsid w:val="001467B1"/>
    <w:rsid w:val="00146DF0"/>
    <w:rsid w:val="00147BE7"/>
    <w:rsid w:val="00150175"/>
    <w:rsid w:val="001502C8"/>
    <w:rsid w:val="00150B49"/>
    <w:rsid w:val="0015130F"/>
    <w:rsid w:val="00151CF2"/>
    <w:rsid w:val="00152E9E"/>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E58"/>
    <w:rsid w:val="00165033"/>
    <w:rsid w:val="00165B18"/>
    <w:rsid w:val="00166205"/>
    <w:rsid w:val="001670EA"/>
    <w:rsid w:val="001674A0"/>
    <w:rsid w:val="00170A50"/>
    <w:rsid w:val="001717C1"/>
    <w:rsid w:val="00171F0C"/>
    <w:rsid w:val="001721EE"/>
    <w:rsid w:val="0017252D"/>
    <w:rsid w:val="0017386F"/>
    <w:rsid w:val="00174E3F"/>
    <w:rsid w:val="00174FFD"/>
    <w:rsid w:val="0017551E"/>
    <w:rsid w:val="001759CA"/>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4098"/>
    <w:rsid w:val="00184804"/>
    <w:rsid w:val="00184A4F"/>
    <w:rsid w:val="00184C82"/>
    <w:rsid w:val="00184F58"/>
    <w:rsid w:val="00186565"/>
    <w:rsid w:val="001866BF"/>
    <w:rsid w:val="00186904"/>
    <w:rsid w:val="00186B0A"/>
    <w:rsid w:val="00186C5C"/>
    <w:rsid w:val="00190229"/>
    <w:rsid w:val="001904F6"/>
    <w:rsid w:val="001905BD"/>
    <w:rsid w:val="00192004"/>
    <w:rsid w:val="00192B0D"/>
    <w:rsid w:val="00192FE6"/>
    <w:rsid w:val="001932CD"/>
    <w:rsid w:val="00193986"/>
    <w:rsid w:val="00193B08"/>
    <w:rsid w:val="00194570"/>
    <w:rsid w:val="00195510"/>
    <w:rsid w:val="00195EC5"/>
    <w:rsid w:val="00195FB9"/>
    <w:rsid w:val="00196BF4"/>
    <w:rsid w:val="001972DA"/>
    <w:rsid w:val="001976AA"/>
    <w:rsid w:val="00197D6F"/>
    <w:rsid w:val="001A02F6"/>
    <w:rsid w:val="001A07AF"/>
    <w:rsid w:val="001A0C0C"/>
    <w:rsid w:val="001A15C6"/>
    <w:rsid w:val="001A17FD"/>
    <w:rsid w:val="001A32B7"/>
    <w:rsid w:val="001A4F0D"/>
    <w:rsid w:val="001A5E19"/>
    <w:rsid w:val="001A7EE7"/>
    <w:rsid w:val="001B01FA"/>
    <w:rsid w:val="001B03E3"/>
    <w:rsid w:val="001B06A2"/>
    <w:rsid w:val="001B0832"/>
    <w:rsid w:val="001B18A7"/>
    <w:rsid w:val="001B1A5E"/>
    <w:rsid w:val="001B1F99"/>
    <w:rsid w:val="001B21C9"/>
    <w:rsid w:val="001B2762"/>
    <w:rsid w:val="001B3270"/>
    <w:rsid w:val="001B36B4"/>
    <w:rsid w:val="001B36FC"/>
    <w:rsid w:val="001B41ED"/>
    <w:rsid w:val="001B454E"/>
    <w:rsid w:val="001B4607"/>
    <w:rsid w:val="001B480A"/>
    <w:rsid w:val="001B69CA"/>
    <w:rsid w:val="001B730F"/>
    <w:rsid w:val="001B731B"/>
    <w:rsid w:val="001B7DDA"/>
    <w:rsid w:val="001B7E0C"/>
    <w:rsid w:val="001C0586"/>
    <w:rsid w:val="001C0674"/>
    <w:rsid w:val="001C226F"/>
    <w:rsid w:val="001C262F"/>
    <w:rsid w:val="001C52F3"/>
    <w:rsid w:val="001C54B2"/>
    <w:rsid w:val="001C66AC"/>
    <w:rsid w:val="001C6754"/>
    <w:rsid w:val="001C77F0"/>
    <w:rsid w:val="001C7C14"/>
    <w:rsid w:val="001D0145"/>
    <w:rsid w:val="001D04AA"/>
    <w:rsid w:val="001D0F57"/>
    <w:rsid w:val="001D1BA7"/>
    <w:rsid w:val="001D220B"/>
    <w:rsid w:val="001D2BFC"/>
    <w:rsid w:val="001D2EF5"/>
    <w:rsid w:val="001D3D3D"/>
    <w:rsid w:val="001D42D4"/>
    <w:rsid w:val="001D42DF"/>
    <w:rsid w:val="001D46A0"/>
    <w:rsid w:val="001D4E22"/>
    <w:rsid w:val="001D63D6"/>
    <w:rsid w:val="001D7CA4"/>
    <w:rsid w:val="001D7E58"/>
    <w:rsid w:val="001E1CF8"/>
    <w:rsid w:val="001E1D3B"/>
    <w:rsid w:val="001E2AAD"/>
    <w:rsid w:val="001E2E6F"/>
    <w:rsid w:val="001E30A0"/>
    <w:rsid w:val="001E3F75"/>
    <w:rsid w:val="001E4331"/>
    <w:rsid w:val="001E4D4F"/>
    <w:rsid w:val="001E57CF"/>
    <w:rsid w:val="001E5981"/>
    <w:rsid w:val="001E5A9C"/>
    <w:rsid w:val="001E6FA9"/>
    <w:rsid w:val="001E73B6"/>
    <w:rsid w:val="001E74BA"/>
    <w:rsid w:val="001E7587"/>
    <w:rsid w:val="001E7B9F"/>
    <w:rsid w:val="001F01FB"/>
    <w:rsid w:val="001F0658"/>
    <w:rsid w:val="001F0E92"/>
    <w:rsid w:val="001F1987"/>
    <w:rsid w:val="001F21BB"/>
    <w:rsid w:val="001F23BD"/>
    <w:rsid w:val="001F2649"/>
    <w:rsid w:val="001F28AA"/>
    <w:rsid w:val="001F2A5D"/>
    <w:rsid w:val="001F306E"/>
    <w:rsid w:val="001F34DA"/>
    <w:rsid w:val="001F3733"/>
    <w:rsid w:val="001F4136"/>
    <w:rsid w:val="001F4C0E"/>
    <w:rsid w:val="001F4DAC"/>
    <w:rsid w:val="001F5019"/>
    <w:rsid w:val="001F5A7D"/>
    <w:rsid w:val="001F650F"/>
    <w:rsid w:val="001F67AA"/>
    <w:rsid w:val="001F6CD4"/>
    <w:rsid w:val="001F7599"/>
    <w:rsid w:val="002007E2"/>
    <w:rsid w:val="00200E97"/>
    <w:rsid w:val="0020189F"/>
    <w:rsid w:val="002025FC"/>
    <w:rsid w:val="00203961"/>
    <w:rsid w:val="00204B3A"/>
    <w:rsid w:val="0020535A"/>
    <w:rsid w:val="00205642"/>
    <w:rsid w:val="00206199"/>
    <w:rsid w:val="002061BC"/>
    <w:rsid w:val="00206955"/>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985"/>
    <w:rsid w:val="00221E06"/>
    <w:rsid w:val="00221EC5"/>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A95"/>
    <w:rsid w:val="00232DD9"/>
    <w:rsid w:val="00233216"/>
    <w:rsid w:val="00233403"/>
    <w:rsid w:val="00233440"/>
    <w:rsid w:val="00233D0E"/>
    <w:rsid w:val="00233FD0"/>
    <w:rsid w:val="0023487D"/>
    <w:rsid w:val="002350A9"/>
    <w:rsid w:val="002350CB"/>
    <w:rsid w:val="00235717"/>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57BC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4197"/>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CB1"/>
    <w:rsid w:val="00293D90"/>
    <w:rsid w:val="00294445"/>
    <w:rsid w:val="00294B4D"/>
    <w:rsid w:val="00294E53"/>
    <w:rsid w:val="00295D31"/>
    <w:rsid w:val="002960D5"/>
    <w:rsid w:val="00296371"/>
    <w:rsid w:val="00297CC6"/>
    <w:rsid w:val="00297E2D"/>
    <w:rsid w:val="002A1062"/>
    <w:rsid w:val="002A1D31"/>
    <w:rsid w:val="002A2012"/>
    <w:rsid w:val="002A2413"/>
    <w:rsid w:val="002A2F5E"/>
    <w:rsid w:val="002A32F4"/>
    <w:rsid w:val="002A352A"/>
    <w:rsid w:val="002A3AB5"/>
    <w:rsid w:val="002A4BEB"/>
    <w:rsid w:val="002A5021"/>
    <w:rsid w:val="002A58F3"/>
    <w:rsid w:val="002A607D"/>
    <w:rsid w:val="002A766E"/>
    <w:rsid w:val="002B0878"/>
    <w:rsid w:val="002B132E"/>
    <w:rsid w:val="002B1B3F"/>
    <w:rsid w:val="002B257E"/>
    <w:rsid w:val="002B2813"/>
    <w:rsid w:val="002B2899"/>
    <w:rsid w:val="002B2D29"/>
    <w:rsid w:val="002B3294"/>
    <w:rsid w:val="002B3341"/>
    <w:rsid w:val="002B520F"/>
    <w:rsid w:val="002B5904"/>
    <w:rsid w:val="002B5DA0"/>
    <w:rsid w:val="002C0311"/>
    <w:rsid w:val="002C0BB5"/>
    <w:rsid w:val="002C0C4B"/>
    <w:rsid w:val="002C10F5"/>
    <w:rsid w:val="002C1EEA"/>
    <w:rsid w:val="002C1FCF"/>
    <w:rsid w:val="002C2600"/>
    <w:rsid w:val="002C3727"/>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4617"/>
    <w:rsid w:val="002D507F"/>
    <w:rsid w:val="002D62FD"/>
    <w:rsid w:val="002D6E49"/>
    <w:rsid w:val="002D7C86"/>
    <w:rsid w:val="002E0443"/>
    <w:rsid w:val="002E0692"/>
    <w:rsid w:val="002E1D74"/>
    <w:rsid w:val="002E23D9"/>
    <w:rsid w:val="002E2943"/>
    <w:rsid w:val="002E2CF1"/>
    <w:rsid w:val="002E3020"/>
    <w:rsid w:val="002E34AF"/>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6354"/>
    <w:rsid w:val="002F695B"/>
    <w:rsid w:val="002F72DA"/>
    <w:rsid w:val="002F76B1"/>
    <w:rsid w:val="002F7CC8"/>
    <w:rsid w:val="002F7D66"/>
    <w:rsid w:val="002F7DBE"/>
    <w:rsid w:val="00300095"/>
    <w:rsid w:val="0030055E"/>
    <w:rsid w:val="0030090B"/>
    <w:rsid w:val="00300C1D"/>
    <w:rsid w:val="00301C84"/>
    <w:rsid w:val="00302AE8"/>
    <w:rsid w:val="00302BB1"/>
    <w:rsid w:val="00303A23"/>
    <w:rsid w:val="00304210"/>
    <w:rsid w:val="003048D7"/>
    <w:rsid w:val="00304A1B"/>
    <w:rsid w:val="00304AD2"/>
    <w:rsid w:val="0030574E"/>
    <w:rsid w:val="003062E6"/>
    <w:rsid w:val="003068B6"/>
    <w:rsid w:val="003071F6"/>
    <w:rsid w:val="00307DA5"/>
    <w:rsid w:val="00307FE0"/>
    <w:rsid w:val="0031110B"/>
    <w:rsid w:val="00311391"/>
    <w:rsid w:val="00311944"/>
    <w:rsid w:val="00311AA2"/>
    <w:rsid w:val="00311B39"/>
    <w:rsid w:val="00311C08"/>
    <w:rsid w:val="00312567"/>
    <w:rsid w:val="00312BA0"/>
    <w:rsid w:val="00312C66"/>
    <w:rsid w:val="00312ECE"/>
    <w:rsid w:val="0031393C"/>
    <w:rsid w:val="00313CB0"/>
    <w:rsid w:val="00313F96"/>
    <w:rsid w:val="003142CD"/>
    <w:rsid w:val="0031473C"/>
    <w:rsid w:val="003150CE"/>
    <w:rsid w:val="0031578D"/>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42A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4F07"/>
    <w:rsid w:val="00335EA8"/>
    <w:rsid w:val="003362E0"/>
    <w:rsid w:val="003363DD"/>
    <w:rsid w:val="00336B9B"/>
    <w:rsid w:val="003376DA"/>
    <w:rsid w:val="00340361"/>
    <w:rsid w:val="00340795"/>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431"/>
    <w:rsid w:val="00370B63"/>
    <w:rsid w:val="00370FCC"/>
    <w:rsid w:val="003711AF"/>
    <w:rsid w:val="0037132E"/>
    <w:rsid w:val="00371EF8"/>
    <w:rsid w:val="00374126"/>
    <w:rsid w:val="00374848"/>
    <w:rsid w:val="00374AD6"/>
    <w:rsid w:val="00375087"/>
    <w:rsid w:val="00375D09"/>
    <w:rsid w:val="003766AD"/>
    <w:rsid w:val="00376BCA"/>
    <w:rsid w:val="0037739D"/>
    <w:rsid w:val="0037751C"/>
    <w:rsid w:val="003802AB"/>
    <w:rsid w:val="00380F3F"/>
    <w:rsid w:val="00382232"/>
    <w:rsid w:val="00382839"/>
    <w:rsid w:val="00382F1A"/>
    <w:rsid w:val="00383282"/>
    <w:rsid w:val="00383658"/>
    <w:rsid w:val="00383AC7"/>
    <w:rsid w:val="00383CC0"/>
    <w:rsid w:val="0038412E"/>
    <w:rsid w:val="00384968"/>
    <w:rsid w:val="0038573A"/>
    <w:rsid w:val="00386053"/>
    <w:rsid w:val="003873B1"/>
    <w:rsid w:val="0038771D"/>
    <w:rsid w:val="003908F5"/>
    <w:rsid w:val="003935FD"/>
    <w:rsid w:val="00393E44"/>
    <w:rsid w:val="00393EE4"/>
    <w:rsid w:val="00394270"/>
    <w:rsid w:val="00394B7A"/>
    <w:rsid w:val="003954E8"/>
    <w:rsid w:val="00397158"/>
    <w:rsid w:val="003972D7"/>
    <w:rsid w:val="003973ED"/>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118"/>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235"/>
    <w:rsid w:val="003E5606"/>
    <w:rsid w:val="003E6328"/>
    <w:rsid w:val="003E64A9"/>
    <w:rsid w:val="003E6D48"/>
    <w:rsid w:val="003E7002"/>
    <w:rsid w:val="003E7905"/>
    <w:rsid w:val="003F0336"/>
    <w:rsid w:val="003F0655"/>
    <w:rsid w:val="003F0B2E"/>
    <w:rsid w:val="003F1110"/>
    <w:rsid w:val="003F2147"/>
    <w:rsid w:val="003F2175"/>
    <w:rsid w:val="003F34DA"/>
    <w:rsid w:val="003F4488"/>
    <w:rsid w:val="003F5358"/>
    <w:rsid w:val="003F5547"/>
    <w:rsid w:val="003F5C40"/>
    <w:rsid w:val="003F6E12"/>
    <w:rsid w:val="003F7186"/>
    <w:rsid w:val="003F75ED"/>
    <w:rsid w:val="004002B7"/>
    <w:rsid w:val="00400F31"/>
    <w:rsid w:val="00401277"/>
    <w:rsid w:val="004031F6"/>
    <w:rsid w:val="00404202"/>
    <w:rsid w:val="00404844"/>
    <w:rsid w:val="00404F2D"/>
    <w:rsid w:val="00405157"/>
    <w:rsid w:val="00405558"/>
    <w:rsid w:val="00405FC2"/>
    <w:rsid w:val="0040672E"/>
    <w:rsid w:val="00406B4D"/>
    <w:rsid w:val="00410426"/>
    <w:rsid w:val="00410862"/>
    <w:rsid w:val="00411905"/>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2BC"/>
    <w:rsid w:val="00425397"/>
    <w:rsid w:val="00425D78"/>
    <w:rsid w:val="00425F79"/>
    <w:rsid w:val="00426428"/>
    <w:rsid w:val="00426A87"/>
    <w:rsid w:val="0042741A"/>
    <w:rsid w:val="00430792"/>
    <w:rsid w:val="004309D8"/>
    <w:rsid w:val="004313D1"/>
    <w:rsid w:val="004316F0"/>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BE7"/>
    <w:rsid w:val="00442D80"/>
    <w:rsid w:val="004441ED"/>
    <w:rsid w:val="0044474B"/>
    <w:rsid w:val="00444CD5"/>
    <w:rsid w:val="00445AF3"/>
    <w:rsid w:val="00445F09"/>
    <w:rsid w:val="00445FF7"/>
    <w:rsid w:val="004464DF"/>
    <w:rsid w:val="00450575"/>
    <w:rsid w:val="004509E4"/>
    <w:rsid w:val="00450C2A"/>
    <w:rsid w:val="00452726"/>
    <w:rsid w:val="00453341"/>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1EE6"/>
    <w:rsid w:val="00462490"/>
    <w:rsid w:val="00462A0A"/>
    <w:rsid w:val="004640AF"/>
    <w:rsid w:val="00465299"/>
    <w:rsid w:val="00465C69"/>
    <w:rsid w:val="00465C91"/>
    <w:rsid w:val="00466223"/>
    <w:rsid w:val="0046673B"/>
    <w:rsid w:val="00466A0F"/>
    <w:rsid w:val="0046790A"/>
    <w:rsid w:val="0046795B"/>
    <w:rsid w:val="00470341"/>
    <w:rsid w:val="004708C0"/>
    <w:rsid w:val="00470A85"/>
    <w:rsid w:val="004711FA"/>
    <w:rsid w:val="004715CB"/>
    <w:rsid w:val="00471863"/>
    <w:rsid w:val="004718EA"/>
    <w:rsid w:val="00471A2A"/>
    <w:rsid w:val="00473293"/>
    <w:rsid w:val="004734E9"/>
    <w:rsid w:val="00473A14"/>
    <w:rsid w:val="00473F48"/>
    <w:rsid w:val="00474CA8"/>
    <w:rsid w:val="00474E43"/>
    <w:rsid w:val="00475197"/>
    <w:rsid w:val="00475824"/>
    <w:rsid w:val="00475A4A"/>
    <w:rsid w:val="00477EE2"/>
    <w:rsid w:val="0048076D"/>
    <w:rsid w:val="00480F9C"/>
    <w:rsid w:val="004817DD"/>
    <w:rsid w:val="00481C24"/>
    <w:rsid w:val="00481D90"/>
    <w:rsid w:val="00481E40"/>
    <w:rsid w:val="00482CD4"/>
    <w:rsid w:val="00483261"/>
    <w:rsid w:val="00484021"/>
    <w:rsid w:val="004840FF"/>
    <w:rsid w:val="00485797"/>
    <w:rsid w:val="00485843"/>
    <w:rsid w:val="00485B23"/>
    <w:rsid w:val="0048630D"/>
    <w:rsid w:val="00486EC8"/>
    <w:rsid w:val="004874E4"/>
    <w:rsid w:val="00487B5D"/>
    <w:rsid w:val="004902CC"/>
    <w:rsid w:val="0049070D"/>
    <w:rsid w:val="00490885"/>
    <w:rsid w:val="0049096F"/>
    <w:rsid w:val="004914A9"/>
    <w:rsid w:val="004916FC"/>
    <w:rsid w:val="00491BE4"/>
    <w:rsid w:val="00491DB2"/>
    <w:rsid w:val="00492674"/>
    <w:rsid w:val="00492877"/>
    <w:rsid w:val="00492B27"/>
    <w:rsid w:val="00495266"/>
    <w:rsid w:val="00496DC2"/>
    <w:rsid w:val="00496E75"/>
    <w:rsid w:val="004A014C"/>
    <w:rsid w:val="004A0AA8"/>
    <w:rsid w:val="004A1401"/>
    <w:rsid w:val="004A1A4A"/>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3B49"/>
    <w:rsid w:val="004B4224"/>
    <w:rsid w:val="004B4647"/>
    <w:rsid w:val="004B5E52"/>
    <w:rsid w:val="004B7455"/>
    <w:rsid w:val="004B74FF"/>
    <w:rsid w:val="004B753B"/>
    <w:rsid w:val="004B79F9"/>
    <w:rsid w:val="004B7CE4"/>
    <w:rsid w:val="004C0401"/>
    <w:rsid w:val="004C0C49"/>
    <w:rsid w:val="004C183D"/>
    <w:rsid w:val="004C2669"/>
    <w:rsid w:val="004C3EC7"/>
    <w:rsid w:val="004C3EEE"/>
    <w:rsid w:val="004C483D"/>
    <w:rsid w:val="004C4FF3"/>
    <w:rsid w:val="004C5BCC"/>
    <w:rsid w:val="004C62DA"/>
    <w:rsid w:val="004C6C7D"/>
    <w:rsid w:val="004C795A"/>
    <w:rsid w:val="004C7F93"/>
    <w:rsid w:val="004D2253"/>
    <w:rsid w:val="004D26B8"/>
    <w:rsid w:val="004D38C2"/>
    <w:rsid w:val="004D3E30"/>
    <w:rsid w:val="004D4FBD"/>
    <w:rsid w:val="004D4FC0"/>
    <w:rsid w:val="004D6432"/>
    <w:rsid w:val="004D6736"/>
    <w:rsid w:val="004D7DA8"/>
    <w:rsid w:val="004E200D"/>
    <w:rsid w:val="004E2892"/>
    <w:rsid w:val="004E2E01"/>
    <w:rsid w:val="004E362B"/>
    <w:rsid w:val="004E3681"/>
    <w:rsid w:val="004E3D74"/>
    <w:rsid w:val="004E4E87"/>
    <w:rsid w:val="004E5137"/>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1444"/>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EF"/>
    <w:rsid w:val="00513F57"/>
    <w:rsid w:val="0051423C"/>
    <w:rsid w:val="00514C91"/>
    <w:rsid w:val="005153CE"/>
    <w:rsid w:val="00516241"/>
    <w:rsid w:val="00516FD9"/>
    <w:rsid w:val="00517261"/>
    <w:rsid w:val="0051791D"/>
    <w:rsid w:val="00520D6D"/>
    <w:rsid w:val="0052375D"/>
    <w:rsid w:val="00523AD8"/>
    <w:rsid w:val="00523DA8"/>
    <w:rsid w:val="00523E75"/>
    <w:rsid w:val="00523E79"/>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35"/>
    <w:rsid w:val="005363AE"/>
    <w:rsid w:val="005375FE"/>
    <w:rsid w:val="0054044B"/>
    <w:rsid w:val="00540CF0"/>
    <w:rsid w:val="005420DE"/>
    <w:rsid w:val="00542249"/>
    <w:rsid w:val="0054226C"/>
    <w:rsid w:val="005431F5"/>
    <w:rsid w:val="00543707"/>
    <w:rsid w:val="00543EBB"/>
    <w:rsid w:val="00544213"/>
    <w:rsid w:val="00544C89"/>
    <w:rsid w:val="005453F3"/>
    <w:rsid w:val="00545549"/>
    <w:rsid w:val="005467DC"/>
    <w:rsid w:val="005469F5"/>
    <w:rsid w:val="00547495"/>
    <w:rsid w:val="00550751"/>
    <w:rsid w:val="005518ED"/>
    <w:rsid w:val="0055190D"/>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67712"/>
    <w:rsid w:val="0057047C"/>
    <w:rsid w:val="00570C3A"/>
    <w:rsid w:val="00570D9F"/>
    <w:rsid w:val="00571CA8"/>
    <w:rsid w:val="00574771"/>
    <w:rsid w:val="0057481D"/>
    <w:rsid w:val="00575326"/>
    <w:rsid w:val="005758DF"/>
    <w:rsid w:val="00575B05"/>
    <w:rsid w:val="005766A6"/>
    <w:rsid w:val="00576A4A"/>
    <w:rsid w:val="00580793"/>
    <w:rsid w:val="00580C22"/>
    <w:rsid w:val="0058104A"/>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A36"/>
    <w:rsid w:val="00590E8D"/>
    <w:rsid w:val="005912A9"/>
    <w:rsid w:val="00591511"/>
    <w:rsid w:val="00591DA3"/>
    <w:rsid w:val="00592F00"/>
    <w:rsid w:val="0059331A"/>
    <w:rsid w:val="00594C57"/>
    <w:rsid w:val="00595C33"/>
    <w:rsid w:val="00596247"/>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BC4"/>
    <w:rsid w:val="005A704D"/>
    <w:rsid w:val="005B004C"/>
    <w:rsid w:val="005B0138"/>
    <w:rsid w:val="005B0877"/>
    <w:rsid w:val="005B12EA"/>
    <w:rsid w:val="005B18D3"/>
    <w:rsid w:val="005B1FF6"/>
    <w:rsid w:val="005B2321"/>
    <w:rsid w:val="005B2B51"/>
    <w:rsid w:val="005B34D4"/>
    <w:rsid w:val="005B3C6D"/>
    <w:rsid w:val="005B4045"/>
    <w:rsid w:val="005B49A7"/>
    <w:rsid w:val="005B54A1"/>
    <w:rsid w:val="005B5685"/>
    <w:rsid w:val="005B609E"/>
    <w:rsid w:val="005B6928"/>
    <w:rsid w:val="005B6D3D"/>
    <w:rsid w:val="005B6DF6"/>
    <w:rsid w:val="005B6EA6"/>
    <w:rsid w:val="005B780E"/>
    <w:rsid w:val="005B7B7D"/>
    <w:rsid w:val="005C0310"/>
    <w:rsid w:val="005C0F71"/>
    <w:rsid w:val="005C150C"/>
    <w:rsid w:val="005C1948"/>
    <w:rsid w:val="005C245F"/>
    <w:rsid w:val="005C263C"/>
    <w:rsid w:val="005C2679"/>
    <w:rsid w:val="005C3E8A"/>
    <w:rsid w:val="005C41D4"/>
    <w:rsid w:val="005C5C64"/>
    <w:rsid w:val="005C5DE7"/>
    <w:rsid w:val="005C6CE1"/>
    <w:rsid w:val="005C7156"/>
    <w:rsid w:val="005C73FA"/>
    <w:rsid w:val="005C77D8"/>
    <w:rsid w:val="005C7974"/>
    <w:rsid w:val="005C7EDB"/>
    <w:rsid w:val="005D0079"/>
    <w:rsid w:val="005D059A"/>
    <w:rsid w:val="005D07C5"/>
    <w:rsid w:val="005D194F"/>
    <w:rsid w:val="005D1FF8"/>
    <w:rsid w:val="005D348F"/>
    <w:rsid w:val="005D3862"/>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7EE"/>
    <w:rsid w:val="005F28C6"/>
    <w:rsid w:val="005F2AF8"/>
    <w:rsid w:val="005F3F16"/>
    <w:rsid w:val="005F4BDC"/>
    <w:rsid w:val="005F52CC"/>
    <w:rsid w:val="005F5E6F"/>
    <w:rsid w:val="005F673E"/>
    <w:rsid w:val="005F6BD4"/>
    <w:rsid w:val="005F7985"/>
    <w:rsid w:val="0060004D"/>
    <w:rsid w:val="00600CEB"/>
    <w:rsid w:val="00601B7C"/>
    <w:rsid w:val="00601DF1"/>
    <w:rsid w:val="00602A84"/>
    <w:rsid w:val="00602AA1"/>
    <w:rsid w:val="00602E41"/>
    <w:rsid w:val="00603131"/>
    <w:rsid w:val="006041DF"/>
    <w:rsid w:val="00604367"/>
    <w:rsid w:val="006044BE"/>
    <w:rsid w:val="0060475F"/>
    <w:rsid w:val="006049FD"/>
    <w:rsid w:val="00604E80"/>
    <w:rsid w:val="006060C2"/>
    <w:rsid w:val="0060614D"/>
    <w:rsid w:val="00606A26"/>
    <w:rsid w:val="00607D81"/>
    <w:rsid w:val="00610747"/>
    <w:rsid w:val="00610E03"/>
    <w:rsid w:val="00610E35"/>
    <w:rsid w:val="0061176E"/>
    <w:rsid w:val="00612BAE"/>
    <w:rsid w:val="006131CB"/>
    <w:rsid w:val="0061417F"/>
    <w:rsid w:val="00614CD1"/>
    <w:rsid w:val="0061567B"/>
    <w:rsid w:val="00615BEA"/>
    <w:rsid w:val="00615E27"/>
    <w:rsid w:val="0061642F"/>
    <w:rsid w:val="00617803"/>
    <w:rsid w:val="0062013F"/>
    <w:rsid w:val="0062152A"/>
    <w:rsid w:val="006219C7"/>
    <w:rsid w:val="00621E3C"/>
    <w:rsid w:val="00622FCB"/>
    <w:rsid w:val="00623583"/>
    <w:rsid w:val="00624049"/>
    <w:rsid w:val="0062462F"/>
    <w:rsid w:val="00624BA1"/>
    <w:rsid w:val="0062661B"/>
    <w:rsid w:val="006275B8"/>
    <w:rsid w:val="0062796B"/>
    <w:rsid w:val="00630118"/>
    <w:rsid w:val="006310AE"/>
    <w:rsid w:val="006311F3"/>
    <w:rsid w:val="00631762"/>
    <w:rsid w:val="00632196"/>
    <w:rsid w:val="00633BF2"/>
    <w:rsid w:val="00633F67"/>
    <w:rsid w:val="006345C3"/>
    <w:rsid w:val="0063604F"/>
    <w:rsid w:val="006362F9"/>
    <w:rsid w:val="006369A9"/>
    <w:rsid w:val="006373CD"/>
    <w:rsid w:val="006378B1"/>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5E6"/>
    <w:rsid w:val="0065014B"/>
    <w:rsid w:val="006505B5"/>
    <w:rsid w:val="006508B8"/>
    <w:rsid w:val="006508B9"/>
    <w:rsid w:val="00650ABA"/>
    <w:rsid w:val="00650CA1"/>
    <w:rsid w:val="00651854"/>
    <w:rsid w:val="006519F8"/>
    <w:rsid w:val="00652881"/>
    <w:rsid w:val="0065320B"/>
    <w:rsid w:val="006537E4"/>
    <w:rsid w:val="00653809"/>
    <w:rsid w:val="006539E8"/>
    <w:rsid w:val="00653CE2"/>
    <w:rsid w:val="00655E51"/>
    <w:rsid w:val="00656306"/>
    <w:rsid w:val="006565D8"/>
    <w:rsid w:val="00656649"/>
    <w:rsid w:val="00656B96"/>
    <w:rsid w:val="00656CF4"/>
    <w:rsid w:val="00656ED9"/>
    <w:rsid w:val="0065736B"/>
    <w:rsid w:val="006579D7"/>
    <w:rsid w:val="00657AE5"/>
    <w:rsid w:val="00657C5F"/>
    <w:rsid w:val="006619B0"/>
    <w:rsid w:val="00662012"/>
    <w:rsid w:val="0066210E"/>
    <w:rsid w:val="00662543"/>
    <w:rsid w:val="006626D0"/>
    <w:rsid w:val="006633FB"/>
    <w:rsid w:val="00663BF2"/>
    <w:rsid w:val="00663EAE"/>
    <w:rsid w:val="00664D82"/>
    <w:rsid w:val="00664E8C"/>
    <w:rsid w:val="00665138"/>
    <w:rsid w:val="0066528A"/>
    <w:rsid w:val="00665323"/>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574"/>
    <w:rsid w:val="0067499F"/>
    <w:rsid w:val="00674E6A"/>
    <w:rsid w:val="00676A64"/>
    <w:rsid w:val="006774E7"/>
    <w:rsid w:val="00677831"/>
    <w:rsid w:val="00677925"/>
    <w:rsid w:val="00677A6E"/>
    <w:rsid w:val="0068043E"/>
    <w:rsid w:val="00680F46"/>
    <w:rsid w:val="00681FDC"/>
    <w:rsid w:val="006829E8"/>
    <w:rsid w:val="00682B53"/>
    <w:rsid w:val="00682F27"/>
    <w:rsid w:val="006832DB"/>
    <w:rsid w:val="006839E6"/>
    <w:rsid w:val="00683CDF"/>
    <w:rsid w:val="00683F93"/>
    <w:rsid w:val="0069011A"/>
    <w:rsid w:val="00690154"/>
    <w:rsid w:val="00690205"/>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1B21"/>
    <w:rsid w:val="006B230A"/>
    <w:rsid w:val="006B2772"/>
    <w:rsid w:val="006B2BC5"/>
    <w:rsid w:val="006B2DA7"/>
    <w:rsid w:val="006B2F4D"/>
    <w:rsid w:val="006B3325"/>
    <w:rsid w:val="006B3682"/>
    <w:rsid w:val="006B4014"/>
    <w:rsid w:val="006B45C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68C3"/>
    <w:rsid w:val="006E6BA3"/>
    <w:rsid w:val="006E7D12"/>
    <w:rsid w:val="006F01EB"/>
    <w:rsid w:val="006F03E1"/>
    <w:rsid w:val="006F04C5"/>
    <w:rsid w:val="006F0D1F"/>
    <w:rsid w:val="006F1065"/>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E33"/>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37802"/>
    <w:rsid w:val="007408D5"/>
    <w:rsid w:val="00741B9B"/>
    <w:rsid w:val="00741C59"/>
    <w:rsid w:val="00741CED"/>
    <w:rsid w:val="00742422"/>
    <w:rsid w:val="00742587"/>
    <w:rsid w:val="00742B44"/>
    <w:rsid w:val="007435A8"/>
    <w:rsid w:val="00745540"/>
    <w:rsid w:val="0074655A"/>
    <w:rsid w:val="007469B7"/>
    <w:rsid w:val="00751FC2"/>
    <w:rsid w:val="0075255E"/>
    <w:rsid w:val="00753BB5"/>
    <w:rsid w:val="007547B2"/>
    <w:rsid w:val="0075660B"/>
    <w:rsid w:val="00756832"/>
    <w:rsid w:val="007577E5"/>
    <w:rsid w:val="007615AA"/>
    <w:rsid w:val="007622DF"/>
    <w:rsid w:val="0076266E"/>
    <w:rsid w:val="007626D0"/>
    <w:rsid w:val="007651CA"/>
    <w:rsid w:val="00765581"/>
    <w:rsid w:val="00767519"/>
    <w:rsid w:val="00767EE3"/>
    <w:rsid w:val="007704E1"/>
    <w:rsid w:val="00770CF8"/>
    <w:rsid w:val="007719F8"/>
    <w:rsid w:val="00771A92"/>
    <w:rsid w:val="00771EE1"/>
    <w:rsid w:val="00772569"/>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35C7"/>
    <w:rsid w:val="00784190"/>
    <w:rsid w:val="0078457B"/>
    <w:rsid w:val="00784756"/>
    <w:rsid w:val="0078539D"/>
    <w:rsid w:val="00785669"/>
    <w:rsid w:val="007856C1"/>
    <w:rsid w:val="00785E11"/>
    <w:rsid w:val="00786CC4"/>
    <w:rsid w:val="00787051"/>
    <w:rsid w:val="007873DC"/>
    <w:rsid w:val="007876AF"/>
    <w:rsid w:val="0079018D"/>
    <w:rsid w:val="00790315"/>
    <w:rsid w:val="00790F28"/>
    <w:rsid w:val="00791A00"/>
    <w:rsid w:val="00791BF8"/>
    <w:rsid w:val="00791DBA"/>
    <w:rsid w:val="0079237C"/>
    <w:rsid w:val="00792CEE"/>
    <w:rsid w:val="00793320"/>
    <w:rsid w:val="00794C56"/>
    <w:rsid w:val="00794E92"/>
    <w:rsid w:val="00794EDD"/>
    <w:rsid w:val="007950B0"/>
    <w:rsid w:val="0079656A"/>
    <w:rsid w:val="00796971"/>
    <w:rsid w:val="00796D86"/>
    <w:rsid w:val="00796F15"/>
    <w:rsid w:val="007A05AB"/>
    <w:rsid w:val="007A138F"/>
    <w:rsid w:val="007A1640"/>
    <w:rsid w:val="007A18BA"/>
    <w:rsid w:val="007A2559"/>
    <w:rsid w:val="007A2C1A"/>
    <w:rsid w:val="007A2C2C"/>
    <w:rsid w:val="007A31A0"/>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B0F"/>
    <w:rsid w:val="007C4C77"/>
    <w:rsid w:val="007C4DAD"/>
    <w:rsid w:val="007C4E9F"/>
    <w:rsid w:val="007C501D"/>
    <w:rsid w:val="007C5830"/>
    <w:rsid w:val="007C5DB8"/>
    <w:rsid w:val="007C6523"/>
    <w:rsid w:val="007C6CA2"/>
    <w:rsid w:val="007C6CEE"/>
    <w:rsid w:val="007C6D8C"/>
    <w:rsid w:val="007D05B2"/>
    <w:rsid w:val="007D0C44"/>
    <w:rsid w:val="007D1972"/>
    <w:rsid w:val="007D1F33"/>
    <w:rsid w:val="007D1F63"/>
    <w:rsid w:val="007D2146"/>
    <w:rsid w:val="007D24BF"/>
    <w:rsid w:val="007D3307"/>
    <w:rsid w:val="007D33DA"/>
    <w:rsid w:val="007D432A"/>
    <w:rsid w:val="007D5E27"/>
    <w:rsid w:val="007D6F64"/>
    <w:rsid w:val="007D76F6"/>
    <w:rsid w:val="007E1B44"/>
    <w:rsid w:val="007E25AB"/>
    <w:rsid w:val="007E2872"/>
    <w:rsid w:val="007E2C70"/>
    <w:rsid w:val="007E2D0A"/>
    <w:rsid w:val="007E331D"/>
    <w:rsid w:val="007E3599"/>
    <w:rsid w:val="007E3C7B"/>
    <w:rsid w:val="007E44C0"/>
    <w:rsid w:val="007E4B0A"/>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6DAE"/>
    <w:rsid w:val="007F77AA"/>
    <w:rsid w:val="007F7838"/>
    <w:rsid w:val="00800229"/>
    <w:rsid w:val="008006C6"/>
    <w:rsid w:val="00800C52"/>
    <w:rsid w:val="00800DC4"/>
    <w:rsid w:val="0080153E"/>
    <w:rsid w:val="00802675"/>
    <w:rsid w:val="00803D28"/>
    <w:rsid w:val="0080501F"/>
    <w:rsid w:val="00805077"/>
    <w:rsid w:val="00806141"/>
    <w:rsid w:val="00806E46"/>
    <w:rsid w:val="0080742D"/>
    <w:rsid w:val="00807665"/>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180B"/>
    <w:rsid w:val="008221FE"/>
    <w:rsid w:val="00822BF5"/>
    <w:rsid w:val="008241F7"/>
    <w:rsid w:val="00824894"/>
    <w:rsid w:val="00824F51"/>
    <w:rsid w:val="00825366"/>
    <w:rsid w:val="00826C7B"/>
    <w:rsid w:val="00826DD9"/>
    <w:rsid w:val="00826E01"/>
    <w:rsid w:val="008277A8"/>
    <w:rsid w:val="008278B6"/>
    <w:rsid w:val="008307ED"/>
    <w:rsid w:val="00832918"/>
    <w:rsid w:val="00832AB0"/>
    <w:rsid w:val="0083350F"/>
    <w:rsid w:val="0083360D"/>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269"/>
    <w:rsid w:val="008447F5"/>
    <w:rsid w:val="00846292"/>
    <w:rsid w:val="00847885"/>
    <w:rsid w:val="00850413"/>
    <w:rsid w:val="008506E1"/>
    <w:rsid w:val="00850B34"/>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768FB"/>
    <w:rsid w:val="008808D5"/>
    <w:rsid w:val="00880EDF"/>
    <w:rsid w:val="00881B9F"/>
    <w:rsid w:val="00881D4F"/>
    <w:rsid w:val="0088212D"/>
    <w:rsid w:val="0088239C"/>
    <w:rsid w:val="00882587"/>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A08"/>
    <w:rsid w:val="00894C7F"/>
    <w:rsid w:val="00894FDC"/>
    <w:rsid w:val="008960BE"/>
    <w:rsid w:val="008A0573"/>
    <w:rsid w:val="008A0916"/>
    <w:rsid w:val="008A1094"/>
    <w:rsid w:val="008A16F9"/>
    <w:rsid w:val="008A1D3E"/>
    <w:rsid w:val="008A2119"/>
    <w:rsid w:val="008A371F"/>
    <w:rsid w:val="008A489C"/>
    <w:rsid w:val="008A4B16"/>
    <w:rsid w:val="008A4D63"/>
    <w:rsid w:val="008A52D1"/>
    <w:rsid w:val="008A6D62"/>
    <w:rsid w:val="008B13E9"/>
    <w:rsid w:val="008B1FBE"/>
    <w:rsid w:val="008B26D0"/>
    <w:rsid w:val="008B31C1"/>
    <w:rsid w:val="008B3310"/>
    <w:rsid w:val="008B3AE6"/>
    <w:rsid w:val="008B3B51"/>
    <w:rsid w:val="008B4057"/>
    <w:rsid w:val="008B40E6"/>
    <w:rsid w:val="008B4145"/>
    <w:rsid w:val="008B4CAC"/>
    <w:rsid w:val="008B5290"/>
    <w:rsid w:val="008B68D1"/>
    <w:rsid w:val="008B6C00"/>
    <w:rsid w:val="008C2B64"/>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1A2C"/>
    <w:rsid w:val="008E2316"/>
    <w:rsid w:val="008E26FF"/>
    <w:rsid w:val="008E3209"/>
    <w:rsid w:val="008E34BE"/>
    <w:rsid w:val="008E3D66"/>
    <w:rsid w:val="008E42F4"/>
    <w:rsid w:val="008E5307"/>
    <w:rsid w:val="008E5657"/>
    <w:rsid w:val="008E5E51"/>
    <w:rsid w:val="008E721F"/>
    <w:rsid w:val="008E7D63"/>
    <w:rsid w:val="008F00DB"/>
    <w:rsid w:val="008F0A1A"/>
    <w:rsid w:val="008F110E"/>
    <w:rsid w:val="008F1264"/>
    <w:rsid w:val="008F1306"/>
    <w:rsid w:val="008F1C79"/>
    <w:rsid w:val="008F2A9D"/>
    <w:rsid w:val="008F2E3D"/>
    <w:rsid w:val="008F3394"/>
    <w:rsid w:val="008F4621"/>
    <w:rsid w:val="008F47C6"/>
    <w:rsid w:val="008F58DB"/>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08F7"/>
    <w:rsid w:val="0092138C"/>
    <w:rsid w:val="009213BD"/>
    <w:rsid w:val="00923A07"/>
    <w:rsid w:val="00924627"/>
    <w:rsid w:val="009249EB"/>
    <w:rsid w:val="00924DF5"/>
    <w:rsid w:val="009250A8"/>
    <w:rsid w:val="009251C8"/>
    <w:rsid w:val="00925A66"/>
    <w:rsid w:val="00925BE6"/>
    <w:rsid w:val="009263BE"/>
    <w:rsid w:val="00926F61"/>
    <w:rsid w:val="009277A2"/>
    <w:rsid w:val="00930879"/>
    <w:rsid w:val="00930BF2"/>
    <w:rsid w:val="0093123D"/>
    <w:rsid w:val="0093142E"/>
    <w:rsid w:val="00931B8A"/>
    <w:rsid w:val="00933040"/>
    <w:rsid w:val="009330E9"/>
    <w:rsid w:val="00934683"/>
    <w:rsid w:val="00935D15"/>
    <w:rsid w:val="009366F9"/>
    <w:rsid w:val="00936DAA"/>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446"/>
    <w:rsid w:val="009610ED"/>
    <w:rsid w:val="00961A98"/>
    <w:rsid w:val="00961DDB"/>
    <w:rsid w:val="00961EA1"/>
    <w:rsid w:val="009621BF"/>
    <w:rsid w:val="00963085"/>
    <w:rsid w:val="00963295"/>
    <w:rsid w:val="009633BB"/>
    <w:rsid w:val="0096481B"/>
    <w:rsid w:val="0096485F"/>
    <w:rsid w:val="00965D00"/>
    <w:rsid w:val="00966B46"/>
    <w:rsid w:val="0096726D"/>
    <w:rsid w:val="00967354"/>
    <w:rsid w:val="00971464"/>
    <w:rsid w:val="00971592"/>
    <w:rsid w:val="00971DDF"/>
    <w:rsid w:val="009731D6"/>
    <w:rsid w:val="00973254"/>
    <w:rsid w:val="00974591"/>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AAC"/>
    <w:rsid w:val="009A2A47"/>
    <w:rsid w:val="009A3789"/>
    <w:rsid w:val="009A4818"/>
    <w:rsid w:val="009A4860"/>
    <w:rsid w:val="009A6012"/>
    <w:rsid w:val="009A6919"/>
    <w:rsid w:val="009A6AC7"/>
    <w:rsid w:val="009A6CC2"/>
    <w:rsid w:val="009A7831"/>
    <w:rsid w:val="009B0408"/>
    <w:rsid w:val="009B0843"/>
    <w:rsid w:val="009B1E47"/>
    <w:rsid w:val="009B20DB"/>
    <w:rsid w:val="009B2A54"/>
    <w:rsid w:val="009B2CED"/>
    <w:rsid w:val="009B2D82"/>
    <w:rsid w:val="009B3338"/>
    <w:rsid w:val="009B345D"/>
    <w:rsid w:val="009B414C"/>
    <w:rsid w:val="009B5A4D"/>
    <w:rsid w:val="009B7321"/>
    <w:rsid w:val="009B7904"/>
    <w:rsid w:val="009B7A72"/>
    <w:rsid w:val="009B7BB8"/>
    <w:rsid w:val="009C126A"/>
    <w:rsid w:val="009C1582"/>
    <w:rsid w:val="009C1A74"/>
    <w:rsid w:val="009C1D22"/>
    <w:rsid w:val="009C1D4C"/>
    <w:rsid w:val="009C2DD2"/>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6A4A"/>
    <w:rsid w:val="009E7158"/>
    <w:rsid w:val="009E740C"/>
    <w:rsid w:val="009E74F0"/>
    <w:rsid w:val="009E79D2"/>
    <w:rsid w:val="009F051F"/>
    <w:rsid w:val="009F0768"/>
    <w:rsid w:val="009F12F3"/>
    <w:rsid w:val="009F2A71"/>
    <w:rsid w:val="009F3BF1"/>
    <w:rsid w:val="009F4DAC"/>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1F"/>
    <w:rsid w:val="00A07278"/>
    <w:rsid w:val="00A074BA"/>
    <w:rsid w:val="00A075D6"/>
    <w:rsid w:val="00A07E08"/>
    <w:rsid w:val="00A108F6"/>
    <w:rsid w:val="00A122AC"/>
    <w:rsid w:val="00A12798"/>
    <w:rsid w:val="00A13E6C"/>
    <w:rsid w:val="00A150AB"/>
    <w:rsid w:val="00A153BE"/>
    <w:rsid w:val="00A15DEE"/>
    <w:rsid w:val="00A167B5"/>
    <w:rsid w:val="00A168A6"/>
    <w:rsid w:val="00A16964"/>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2F3C"/>
    <w:rsid w:val="00A344A5"/>
    <w:rsid w:val="00A346C3"/>
    <w:rsid w:val="00A34A89"/>
    <w:rsid w:val="00A351BD"/>
    <w:rsid w:val="00A35730"/>
    <w:rsid w:val="00A36B6E"/>
    <w:rsid w:val="00A37381"/>
    <w:rsid w:val="00A37DE5"/>
    <w:rsid w:val="00A41112"/>
    <w:rsid w:val="00A42215"/>
    <w:rsid w:val="00A42A88"/>
    <w:rsid w:val="00A42D07"/>
    <w:rsid w:val="00A43D85"/>
    <w:rsid w:val="00A43FDE"/>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488C"/>
    <w:rsid w:val="00A55EFB"/>
    <w:rsid w:val="00A56275"/>
    <w:rsid w:val="00A56A92"/>
    <w:rsid w:val="00A56C4B"/>
    <w:rsid w:val="00A5765D"/>
    <w:rsid w:val="00A57CAC"/>
    <w:rsid w:val="00A57FAE"/>
    <w:rsid w:val="00A602AA"/>
    <w:rsid w:val="00A6046A"/>
    <w:rsid w:val="00A607CB"/>
    <w:rsid w:val="00A60FF0"/>
    <w:rsid w:val="00A60FFE"/>
    <w:rsid w:val="00A614E2"/>
    <w:rsid w:val="00A616C1"/>
    <w:rsid w:val="00A6351F"/>
    <w:rsid w:val="00A63EF0"/>
    <w:rsid w:val="00A643E0"/>
    <w:rsid w:val="00A649D4"/>
    <w:rsid w:val="00A65A70"/>
    <w:rsid w:val="00A660C9"/>
    <w:rsid w:val="00A66DDC"/>
    <w:rsid w:val="00A66F36"/>
    <w:rsid w:val="00A676D9"/>
    <w:rsid w:val="00A67EFC"/>
    <w:rsid w:val="00A7031E"/>
    <w:rsid w:val="00A70759"/>
    <w:rsid w:val="00A71140"/>
    <w:rsid w:val="00A71652"/>
    <w:rsid w:val="00A719B6"/>
    <w:rsid w:val="00A71CBC"/>
    <w:rsid w:val="00A72B7B"/>
    <w:rsid w:val="00A72C66"/>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58C5"/>
    <w:rsid w:val="00A86EA7"/>
    <w:rsid w:val="00A91244"/>
    <w:rsid w:val="00A91AA1"/>
    <w:rsid w:val="00A92776"/>
    <w:rsid w:val="00A92875"/>
    <w:rsid w:val="00A93181"/>
    <w:rsid w:val="00A938E6"/>
    <w:rsid w:val="00A93CCF"/>
    <w:rsid w:val="00A94EE8"/>
    <w:rsid w:val="00A9514E"/>
    <w:rsid w:val="00A95BD5"/>
    <w:rsid w:val="00A96156"/>
    <w:rsid w:val="00A96F78"/>
    <w:rsid w:val="00A976BC"/>
    <w:rsid w:val="00AA1087"/>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1AA7"/>
    <w:rsid w:val="00AB3A15"/>
    <w:rsid w:val="00AB4ECC"/>
    <w:rsid w:val="00AB5030"/>
    <w:rsid w:val="00AB6601"/>
    <w:rsid w:val="00AB674E"/>
    <w:rsid w:val="00AB6D79"/>
    <w:rsid w:val="00AB6F48"/>
    <w:rsid w:val="00AB745F"/>
    <w:rsid w:val="00AB7806"/>
    <w:rsid w:val="00AC02C1"/>
    <w:rsid w:val="00AC04D0"/>
    <w:rsid w:val="00AC0AB6"/>
    <w:rsid w:val="00AC0C71"/>
    <w:rsid w:val="00AC0F3E"/>
    <w:rsid w:val="00AC10AD"/>
    <w:rsid w:val="00AC1E55"/>
    <w:rsid w:val="00AC25D4"/>
    <w:rsid w:val="00AC354B"/>
    <w:rsid w:val="00AC429F"/>
    <w:rsid w:val="00AC4F8F"/>
    <w:rsid w:val="00AC5DEC"/>
    <w:rsid w:val="00AC5F27"/>
    <w:rsid w:val="00AC60B4"/>
    <w:rsid w:val="00AC6653"/>
    <w:rsid w:val="00AC6946"/>
    <w:rsid w:val="00AC719C"/>
    <w:rsid w:val="00AC7F69"/>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13A9"/>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3B03"/>
    <w:rsid w:val="00B04048"/>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1170"/>
    <w:rsid w:val="00B11775"/>
    <w:rsid w:val="00B11AFC"/>
    <w:rsid w:val="00B123B5"/>
    <w:rsid w:val="00B12660"/>
    <w:rsid w:val="00B1302D"/>
    <w:rsid w:val="00B13B77"/>
    <w:rsid w:val="00B14442"/>
    <w:rsid w:val="00B149A6"/>
    <w:rsid w:val="00B14DC2"/>
    <w:rsid w:val="00B14EC9"/>
    <w:rsid w:val="00B1513F"/>
    <w:rsid w:val="00B15B31"/>
    <w:rsid w:val="00B15B89"/>
    <w:rsid w:val="00B1746F"/>
    <w:rsid w:val="00B17EA8"/>
    <w:rsid w:val="00B20725"/>
    <w:rsid w:val="00B20B94"/>
    <w:rsid w:val="00B20FA1"/>
    <w:rsid w:val="00B224D8"/>
    <w:rsid w:val="00B22C40"/>
    <w:rsid w:val="00B22CD3"/>
    <w:rsid w:val="00B2506B"/>
    <w:rsid w:val="00B25454"/>
    <w:rsid w:val="00B254C1"/>
    <w:rsid w:val="00B2628E"/>
    <w:rsid w:val="00B266B0"/>
    <w:rsid w:val="00B26939"/>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3832"/>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4E5E"/>
    <w:rsid w:val="00B458C9"/>
    <w:rsid w:val="00B45C10"/>
    <w:rsid w:val="00B45CE1"/>
    <w:rsid w:val="00B46A75"/>
    <w:rsid w:val="00B46E36"/>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0F55"/>
    <w:rsid w:val="00B71003"/>
    <w:rsid w:val="00B721CD"/>
    <w:rsid w:val="00B7232F"/>
    <w:rsid w:val="00B7267A"/>
    <w:rsid w:val="00B726FF"/>
    <w:rsid w:val="00B7291A"/>
    <w:rsid w:val="00B72AA4"/>
    <w:rsid w:val="00B72C69"/>
    <w:rsid w:val="00B7385B"/>
    <w:rsid w:val="00B73A7E"/>
    <w:rsid w:val="00B75454"/>
    <w:rsid w:val="00B75CD9"/>
    <w:rsid w:val="00B76359"/>
    <w:rsid w:val="00B76BCD"/>
    <w:rsid w:val="00B76EE9"/>
    <w:rsid w:val="00B77880"/>
    <w:rsid w:val="00B77FD9"/>
    <w:rsid w:val="00B77FDA"/>
    <w:rsid w:val="00B8038E"/>
    <w:rsid w:val="00B80D90"/>
    <w:rsid w:val="00B812BF"/>
    <w:rsid w:val="00B81998"/>
    <w:rsid w:val="00B82537"/>
    <w:rsid w:val="00B82613"/>
    <w:rsid w:val="00B828B5"/>
    <w:rsid w:val="00B83B0D"/>
    <w:rsid w:val="00B84526"/>
    <w:rsid w:val="00B84E9C"/>
    <w:rsid w:val="00B84EB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50B"/>
    <w:rsid w:val="00B9566B"/>
    <w:rsid w:val="00B958AF"/>
    <w:rsid w:val="00B96201"/>
    <w:rsid w:val="00B9660A"/>
    <w:rsid w:val="00B97CA3"/>
    <w:rsid w:val="00BA08C6"/>
    <w:rsid w:val="00BA143E"/>
    <w:rsid w:val="00BA2E84"/>
    <w:rsid w:val="00BA32FF"/>
    <w:rsid w:val="00BA3479"/>
    <w:rsid w:val="00BA3D7B"/>
    <w:rsid w:val="00BA409A"/>
    <w:rsid w:val="00BA5376"/>
    <w:rsid w:val="00BA566C"/>
    <w:rsid w:val="00BA6548"/>
    <w:rsid w:val="00BA76A9"/>
    <w:rsid w:val="00BA79A3"/>
    <w:rsid w:val="00BB1424"/>
    <w:rsid w:val="00BB1508"/>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A49"/>
    <w:rsid w:val="00BC746D"/>
    <w:rsid w:val="00BD05DB"/>
    <w:rsid w:val="00BD0E81"/>
    <w:rsid w:val="00BD12F8"/>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1E0B"/>
    <w:rsid w:val="00BF21AC"/>
    <w:rsid w:val="00BF2E53"/>
    <w:rsid w:val="00BF3133"/>
    <w:rsid w:val="00BF3669"/>
    <w:rsid w:val="00BF399C"/>
    <w:rsid w:val="00BF3C0D"/>
    <w:rsid w:val="00BF41B4"/>
    <w:rsid w:val="00BF4B90"/>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16"/>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11EC"/>
    <w:rsid w:val="00C320C0"/>
    <w:rsid w:val="00C3297D"/>
    <w:rsid w:val="00C32E4A"/>
    <w:rsid w:val="00C33359"/>
    <w:rsid w:val="00C348D6"/>
    <w:rsid w:val="00C35389"/>
    <w:rsid w:val="00C3539F"/>
    <w:rsid w:val="00C36421"/>
    <w:rsid w:val="00C3657F"/>
    <w:rsid w:val="00C365E7"/>
    <w:rsid w:val="00C36659"/>
    <w:rsid w:val="00C36B42"/>
    <w:rsid w:val="00C36C34"/>
    <w:rsid w:val="00C36E34"/>
    <w:rsid w:val="00C371AB"/>
    <w:rsid w:val="00C376C9"/>
    <w:rsid w:val="00C37BFE"/>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45D"/>
    <w:rsid w:val="00C514F4"/>
    <w:rsid w:val="00C51A73"/>
    <w:rsid w:val="00C520B1"/>
    <w:rsid w:val="00C522D6"/>
    <w:rsid w:val="00C5274F"/>
    <w:rsid w:val="00C53BBB"/>
    <w:rsid w:val="00C53E4B"/>
    <w:rsid w:val="00C54020"/>
    <w:rsid w:val="00C5406F"/>
    <w:rsid w:val="00C545C5"/>
    <w:rsid w:val="00C54A94"/>
    <w:rsid w:val="00C55566"/>
    <w:rsid w:val="00C567D5"/>
    <w:rsid w:val="00C56CAD"/>
    <w:rsid w:val="00C60237"/>
    <w:rsid w:val="00C6038F"/>
    <w:rsid w:val="00C60408"/>
    <w:rsid w:val="00C61D4B"/>
    <w:rsid w:val="00C62523"/>
    <w:rsid w:val="00C62B0A"/>
    <w:rsid w:val="00C63A8D"/>
    <w:rsid w:val="00C63C68"/>
    <w:rsid w:val="00C63F08"/>
    <w:rsid w:val="00C640FE"/>
    <w:rsid w:val="00C6528C"/>
    <w:rsid w:val="00C655E5"/>
    <w:rsid w:val="00C661E8"/>
    <w:rsid w:val="00C6648F"/>
    <w:rsid w:val="00C66CFC"/>
    <w:rsid w:val="00C67CC0"/>
    <w:rsid w:val="00C70084"/>
    <w:rsid w:val="00C702D7"/>
    <w:rsid w:val="00C704F3"/>
    <w:rsid w:val="00C70C3C"/>
    <w:rsid w:val="00C7235B"/>
    <w:rsid w:val="00C72E18"/>
    <w:rsid w:val="00C731AD"/>
    <w:rsid w:val="00C73553"/>
    <w:rsid w:val="00C7380B"/>
    <w:rsid w:val="00C74421"/>
    <w:rsid w:val="00C7533F"/>
    <w:rsid w:val="00C7542D"/>
    <w:rsid w:val="00C75F2F"/>
    <w:rsid w:val="00C75FEE"/>
    <w:rsid w:val="00C7654D"/>
    <w:rsid w:val="00C76848"/>
    <w:rsid w:val="00C76F1D"/>
    <w:rsid w:val="00C77202"/>
    <w:rsid w:val="00C77673"/>
    <w:rsid w:val="00C77D26"/>
    <w:rsid w:val="00C77DBE"/>
    <w:rsid w:val="00C77E73"/>
    <w:rsid w:val="00C80B45"/>
    <w:rsid w:val="00C80BDF"/>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95D"/>
    <w:rsid w:val="00CA3ACD"/>
    <w:rsid w:val="00CA3F5C"/>
    <w:rsid w:val="00CA4F8B"/>
    <w:rsid w:val="00CA519F"/>
    <w:rsid w:val="00CA6191"/>
    <w:rsid w:val="00CA75C9"/>
    <w:rsid w:val="00CB09DA"/>
    <w:rsid w:val="00CB0BD9"/>
    <w:rsid w:val="00CB0E1F"/>
    <w:rsid w:val="00CB1A4D"/>
    <w:rsid w:val="00CB1CAC"/>
    <w:rsid w:val="00CB1D87"/>
    <w:rsid w:val="00CB1DE8"/>
    <w:rsid w:val="00CB1E3B"/>
    <w:rsid w:val="00CB1F1D"/>
    <w:rsid w:val="00CB2453"/>
    <w:rsid w:val="00CB2D3F"/>
    <w:rsid w:val="00CB35EE"/>
    <w:rsid w:val="00CB380C"/>
    <w:rsid w:val="00CB4212"/>
    <w:rsid w:val="00CB5211"/>
    <w:rsid w:val="00CB600D"/>
    <w:rsid w:val="00CB646D"/>
    <w:rsid w:val="00CB69B6"/>
    <w:rsid w:val="00CB6F29"/>
    <w:rsid w:val="00CB7183"/>
    <w:rsid w:val="00CB71F8"/>
    <w:rsid w:val="00CB7D73"/>
    <w:rsid w:val="00CC008F"/>
    <w:rsid w:val="00CC2004"/>
    <w:rsid w:val="00CC26DB"/>
    <w:rsid w:val="00CC300C"/>
    <w:rsid w:val="00CC35AE"/>
    <w:rsid w:val="00CC36D2"/>
    <w:rsid w:val="00CC395C"/>
    <w:rsid w:val="00CC3DAA"/>
    <w:rsid w:val="00CC43B0"/>
    <w:rsid w:val="00CC45EC"/>
    <w:rsid w:val="00CC49C7"/>
    <w:rsid w:val="00CC4C2C"/>
    <w:rsid w:val="00CC5057"/>
    <w:rsid w:val="00CC5496"/>
    <w:rsid w:val="00CC5603"/>
    <w:rsid w:val="00CC57EE"/>
    <w:rsid w:val="00CC587F"/>
    <w:rsid w:val="00CC5F72"/>
    <w:rsid w:val="00CC6279"/>
    <w:rsid w:val="00CD078F"/>
    <w:rsid w:val="00CD121E"/>
    <w:rsid w:val="00CD1922"/>
    <w:rsid w:val="00CD1E12"/>
    <w:rsid w:val="00CD240B"/>
    <w:rsid w:val="00CD28F0"/>
    <w:rsid w:val="00CD3ED8"/>
    <w:rsid w:val="00CD5FC7"/>
    <w:rsid w:val="00CD60FC"/>
    <w:rsid w:val="00CD6AF6"/>
    <w:rsid w:val="00CD736C"/>
    <w:rsid w:val="00CD761D"/>
    <w:rsid w:val="00CD76B5"/>
    <w:rsid w:val="00CE2346"/>
    <w:rsid w:val="00CE2B02"/>
    <w:rsid w:val="00CE4F2D"/>
    <w:rsid w:val="00CE5D7C"/>
    <w:rsid w:val="00CE66B8"/>
    <w:rsid w:val="00CE6A8A"/>
    <w:rsid w:val="00CE6F0F"/>
    <w:rsid w:val="00CE6F23"/>
    <w:rsid w:val="00CE77BB"/>
    <w:rsid w:val="00CE7C7C"/>
    <w:rsid w:val="00CF002F"/>
    <w:rsid w:val="00CF0246"/>
    <w:rsid w:val="00CF0AB8"/>
    <w:rsid w:val="00CF0C02"/>
    <w:rsid w:val="00CF11EF"/>
    <w:rsid w:val="00CF1899"/>
    <w:rsid w:val="00CF2483"/>
    <w:rsid w:val="00CF24E2"/>
    <w:rsid w:val="00CF3433"/>
    <w:rsid w:val="00CF393D"/>
    <w:rsid w:val="00CF3CC9"/>
    <w:rsid w:val="00CF4ABD"/>
    <w:rsid w:val="00CF4BC8"/>
    <w:rsid w:val="00CF5A53"/>
    <w:rsid w:val="00CF5D28"/>
    <w:rsid w:val="00CF6942"/>
    <w:rsid w:val="00CF6F1E"/>
    <w:rsid w:val="00D001F9"/>
    <w:rsid w:val="00D0036E"/>
    <w:rsid w:val="00D00BB7"/>
    <w:rsid w:val="00D00EC5"/>
    <w:rsid w:val="00D011D9"/>
    <w:rsid w:val="00D01C36"/>
    <w:rsid w:val="00D01EAD"/>
    <w:rsid w:val="00D035B9"/>
    <w:rsid w:val="00D03C3C"/>
    <w:rsid w:val="00D04C70"/>
    <w:rsid w:val="00D05D26"/>
    <w:rsid w:val="00D060FF"/>
    <w:rsid w:val="00D064E8"/>
    <w:rsid w:val="00D0651D"/>
    <w:rsid w:val="00D06572"/>
    <w:rsid w:val="00D065CD"/>
    <w:rsid w:val="00D06641"/>
    <w:rsid w:val="00D06A32"/>
    <w:rsid w:val="00D07D93"/>
    <w:rsid w:val="00D1095C"/>
    <w:rsid w:val="00D112E1"/>
    <w:rsid w:val="00D11A49"/>
    <w:rsid w:val="00D12325"/>
    <w:rsid w:val="00D12879"/>
    <w:rsid w:val="00D14391"/>
    <w:rsid w:val="00D14487"/>
    <w:rsid w:val="00D14700"/>
    <w:rsid w:val="00D14929"/>
    <w:rsid w:val="00D15E7E"/>
    <w:rsid w:val="00D1622A"/>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A5F"/>
    <w:rsid w:val="00D35D7F"/>
    <w:rsid w:val="00D36451"/>
    <w:rsid w:val="00D37453"/>
    <w:rsid w:val="00D376B1"/>
    <w:rsid w:val="00D376F7"/>
    <w:rsid w:val="00D40025"/>
    <w:rsid w:val="00D40569"/>
    <w:rsid w:val="00D41004"/>
    <w:rsid w:val="00D42240"/>
    <w:rsid w:val="00D427C3"/>
    <w:rsid w:val="00D42EB8"/>
    <w:rsid w:val="00D4303E"/>
    <w:rsid w:val="00D44922"/>
    <w:rsid w:val="00D44932"/>
    <w:rsid w:val="00D453BF"/>
    <w:rsid w:val="00D46111"/>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0245"/>
    <w:rsid w:val="00D61FC2"/>
    <w:rsid w:val="00D62ECD"/>
    <w:rsid w:val="00D630F6"/>
    <w:rsid w:val="00D64426"/>
    <w:rsid w:val="00D645A3"/>
    <w:rsid w:val="00D64F81"/>
    <w:rsid w:val="00D657E2"/>
    <w:rsid w:val="00D65D78"/>
    <w:rsid w:val="00D664F0"/>
    <w:rsid w:val="00D66D55"/>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90B"/>
    <w:rsid w:val="00D76ADC"/>
    <w:rsid w:val="00D7737E"/>
    <w:rsid w:val="00D77413"/>
    <w:rsid w:val="00D80135"/>
    <w:rsid w:val="00D80F4C"/>
    <w:rsid w:val="00D81347"/>
    <w:rsid w:val="00D81509"/>
    <w:rsid w:val="00D81F10"/>
    <w:rsid w:val="00D8201E"/>
    <w:rsid w:val="00D828BB"/>
    <w:rsid w:val="00D82E0A"/>
    <w:rsid w:val="00D82E38"/>
    <w:rsid w:val="00D84A57"/>
    <w:rsid w:val="00D84C3B"/>
    <w:rsid w:val="00D86312"/>
    <w:rsid w:val="00D865BD"/>
    <w:rsid w:val="00D86897"/>
    <w:rsid w:val="00D874DF"/>
    <w:rsid w:val="00D8764A"/>
    <w:rsid w:val="00D87A12"/>
    <w:rsid w:val="00D87C3B"/>
    <w:rsid w:val="00D908A0"/>
    <w:rsid w:val="00D90C06"/>
    <w:rsid w:val="00D91072"/>
    <w:rsid w:val="00D916B6"/>
    <w:rsid w:val="00D9176B"/>
    <w:rsid w:val="00D918F4"/>
    <w:rsid w:val="00D91EDB"/>
    <w:rsid w:val="00D92195"/>
    <w:rsid w:val="00D930E1"/>
    <w:rsid w:val="00D9326F"/>
    <w:rsid w:val="00D9415C"/>
    <w:rsid w:val="00D94242"/>
    <w:rsid w:val="00D942CC"/>
    <w:rsid w:val="00D94ADE"/>
    <w:rsid w:val="00D94D87"/>
    <w:rsid w:val="00D95091"/>
    <w:rsid w:val="00D962DC"/>
    <w:rsid w:val="00D96E0A"/>
    <w:rsid w:val="00D97BB5"/>
    <w:rsid w:val="00DA0D15"/>
    <w:rsid w:val="00DA180C"/>
    <w:rsid w:val="00DA1EF7"/>
    <w:rsid w:val="00DA1F1B"/>
    <w:rsid w:val="00DA28ED"/>
    <w:rsid w:val="00DA3033"/>
    <w:rsid w:val="00DA3E7B"/>
    <w:rsid w:val="00DA446C"/>
    <w:rsid w:val="00DA451D"/>
    <w:rsid w:val="00DA4EE8"/>
    <w:rsid w:val="00DA56DB"/>
    <w:rsid w:val="00DA5857"/>
    <w:rsid w:val="00DA6048"/>
    <w:rsid w:val="00DA6452"/>
    <w:rsid w:val="00DA6C81"/>
    <w:rsid w:val="00DA6FE9"/>
    <w:rsid w:val="00DA70DA"/>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F5"/>
    <w:rsid w:val="00DC48E1"/>
    <w:rsid w:val="00DC6C1E"/>
    <w:rsid w:val="00DC708C"/>
    <w:rsid w:val="00DC7951"/>
    <w:rsid w:val="00DD0F95"/>
    <w:rsid w:val="00DD1C4B"/>
    <w:rsid w:val="00DD1F7B"/>
    <w:rsid w:val="00DD229E"/>
    <w:rsid w:val="00DD3029"/>
    <w:rsid w:val="00DD44C7"/>
    <w:rsid w:val="00DD4B41"/>
    <w:rsid w:val="00DD55E0"/>
    <w:rsid w:val="00DD5E12"/>
    <w:rsid w:val="00DD6176"/>
    <w:rsid w:val="00DD61A8"/>
    <w:rsid w:val="00DD6A61"/>
    <w:rsid w:val="00DE0856"/>
    <w:rsid w:val="00DE0C66"/>
    <w:rsid w:val="00DE0E6B"/>
    <w:rsid w:val="00DE1904"/>
    <w:rsid w:val="00DE1CF0"/>
    <w:rsid w:val="00DE2310"/>
    <w:rsid w:val="00DE2589"/>
    <w:rsid w:val="00DE2EE5"/>
    <w:rsid w:val="00DE30D9"/>
    <w:rsid w:val="00DE3202"/>
    <w:rsid w:val="00DE3825"/>
    <w:rsid w:val="00DE3A3E"/>
    <w:rsid w:val="00DE3DBB"/>
    <w:rsid w:val="00DE43A2"/>
    <w:rsid w:val="00DE4A74"/>
    <w:rsid w:val="00DE4B05"/>
    <w:rsid w:val="00DE541C"/>
    <w:rsid w:val="00DE5F40"/>
    <w:rsid w:val="00DE683B"/>
    <w:rsid w:val="00DE737B"/>
    <w:rsid w:val="00DF0587"/>
    <w:rsid w:val="00DF100B"/>
    <w:rsid w:val="00DF23CA"/>
    <w:rsid w:val="00DF2929"/>
    <w:rsid w:val="00DF2ED3"/>
    <w:rsid w:val="00DF32E7"/>
    <w:rsid w:val="00DF3B76"/>
    <w:rsid w:val="00DF3C98"/>
    <w:rsid w:val="00DF4359"/>
    <w:rsid w:val="00DF4D53"/>
    <w:rsid w:val="00DF4FA9"/>
    <w:rsid w:val="00DF573B"/>
    <w:rsid w:val="00DF7096"/>
    <w:rsid w:val="00DF746E"/>
    <w:rsid w:val="00DF7742"/>
    <w:rsid w:val="00DF7751"/>
    <w:rsid w:val="00E031BB"/>
    <w:rsid w:val="00E033BB"/>
    <w:rsid w:val="00E03631"/>
    <w:rsid w:val="00E0396F"/>
    <w:rsid w:val="00E0424A"/>
    <w:rsid w:val="00E04C5F"/>
    <w:rsid w:val="00E04E3A"/>
    <w:rsid w:val="00E04E98"/>
    <w:rsid w:val="00E0520E"/>
    <w:rsid w:val="00E0576C"/>
    <w:rsid w:val="00E0626B"/>
    <w:rsid w:val="00E068BC"/>
    <w:rsid w:val="00E073F0"/>
    <w:rsid w:val="00E101F1"/>
    <w:rsid w:val="00E10761"/>
    <w:rsid w:val="00E108E4"/>
    <w:rsid w:val="00E11382"/>
    <w:rsid w:val="00E11D7A"/>
    <w:rsid w:val="00E11EEB"/>
    <w:rsid w:val="00E127D9"/>
    <w:rsid w:val="00E128F2"/>
    <w:rsid w:val="00E12CBA"/>
    <w:rsid w:val="00E1358F"/>
    <w:rsid w:val="00E13883"/>
    <w:rsid w:val="00E138FE"/>
    <w:rsid w:val="00E1391E"/>
    <w:rsid w:val="00E13EE4"/>
    <w:rsid w:val="00E1422B"/>
    <w:rsid w:val="00E148FB"/>
    <w:rsid w:val="00E14B73"/>
    <w:rsid w:val="00E16463"/>
    <w:rsid w:val="00E16BAC"/>
    <w:rsid w:val="00E1703B"/>
    <w:rsid w:val="00E20921"/>
    <w:rsid w:val="00E20AD3"/>
    <w:rsid w:val="00E20CCC"/>
    <w:rsid w:val="00E2188A"/>
    <w:rsid w:val="00E220ED"/>
    <w:rsid w:val="00E22CA2"/>
    <w:rsid w:val="00E239D1"/>
    <w:rsid w:val="00E24C55"/>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290"/>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458F"/>
    <w:rsid w:val="00E65D15"/>
    <w:rsid w:val="00E66C49"/>
    <w:rsid w:val="00E67EE5"/>
    <w:rsid w:val="00E7013A"/>
    <w:rsid w:val="00E7038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6508"/>
    <w:rsid w:val="00E86977"/>
    <w:rsid w:val="00E86F5F"/>
    <w:rsid w:val="00E878C7"/>
    <w:rsid w:val="00E87DD0"/>
    <w:rsid w:val="00E87E13"/>
    <w:rsid w:val="00E907E4"/>
    <w:rsid w:val="00E90A24"/>
    <w:rsid w:val="00E90B1D"/>
    <w:rsid w:val="00E90B6B"/>
    <w:rsid w:val="00E90C34"/>
    <w:rsid w:val="00E90F01"/>
    <w:rsid w:val="00E90FB8"/>
    <w:rsid w:val="00E9160B"/>
    <w:rsid w:val="00E919AC"/>
    <w:rsid w:val="00E91AC8"/>
    <w:rsid w:val="00E946A6"/>
    <w:rsid w:val="00E947E4"/>
    <w:rsid w:val="00E94C9F"/>
    <w:rsid w:val="00E95564"/>
    <w:rsid w:val="00E9617B"/>
    <w:rsid w:val="00E96A29"/>
    <w:rsid w:val="00E96B28"/>
    <w:rsid w:val="00E96FE6"/>
    <w:rsid w:val="00E97458"/>
    <w:rsid w:val="00E97477"/>
    <w:rsid w:val="00E97652"/>
    <w:rsid w:val="00E9765F"/>
    <w:rsid w:val="00EA0A5C"/>
    <w:rsid w:val="00EA0AD2"/>
    <w:rsid w:val="00EA0C7E"/>
    <w:rsid w:val="00EA0CF0"/>
    <w:rsid w:val="00EA1914"/>
    <w:rsid w:val="00EA1D43"/>
    <w:rsid w:val="00EA1F3B"/>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76A9"/>
    <w:rsid w:val="00EE799E"/>
    <w:rsid w:val="00EE7C7E"/>
    <w:rsid w:val="00EE7CA8"/>
    <w:rsid w:val="00EE7FA7"/>
    <w:rsid w:val="00EF1021"/>
    <w:rsid w:val="00EF1093"/>
    <w:rsid w:val="00EF1FCB"/>
    <w:rsid w:val="00EF21C3"/>
    <w:rsid w:val="00EF2E6B"/>
    <w:rsid w:val="00EF3F0A"/>
    <w:rsid w:val="00EF47C6"/>
    <w:rsid w:val="00EF58AE"/>
    <w:rsid w:val="00EF6091"/>
    <w:rsid w:val="00EF614C"/>
    <w:rsid w:val="00EF6805"/>
    <w:rsid w:val="00EF79EE"/>
    <w:rsid w:val="00F0030E"/>
    <w:rsid w:val="00F00405"/>
    <w:rsid w:val="00F00CD1"/>
    <w:rsid w:val="00F01E6B"/>
    <w:rsid w:val="00F0241C"/>
    <w:rsid w:val="00F04091"/>
    <w:rsid w:val="00F04592"/>
    <w:rsid w:val="00F05759"/>
    <w:rsid w:val="00F063F5"/>
    <w:rsid w:val="00F10CB9"/>
    <w:rsid w:val="00F10D65"/>
    <w:rsid w:val="00F110D5"/>
    <w:rsid w:val="00F117D9"/>
    <w:rsid w:val="00F12351"/>
    <w:rsid w:val="00F12EE4"/>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218E"/>
    <w:rsid w:val="00F33417"/>
    <w:rsid w:val="00F33AF3"/>
    <w:rsid w:val="00F33DC8"/>
    <w:rsid w:val="00F34350"/>
    <w:rsid w:val="00F34444"/>
    <w:rsid w:val="00F34D5B"/>
    <w:rsid w:val="00F34F36"/>
    <w:rsid w:val="00F360A6"/>
    <w:rsid w:val="00F36F33"/>
    <w:rsid w:val="00F37547"/>
    <w:rsid w:val="00F40370"/>
    <w:rsid w:val="00F4065A"/>
    <w:rsid w:val="00F40F19"/>
    <w:rsid w:val="00F42649"/>
    <w:rsid w:val="00F4275C"/>
    <w:rsid w:val="00F42EBB"/>
    <w:rsid w:val="00F439E3"/>
    <w:rsid w:val="00F45693"/>
    <w:rsid w:val="00F46BB1"/>
    <w:rsid w:val="00F46EA4"/>
    <w:rsid w:val="00F47983"/>
    <w:rsid w:val="00F47C8B"/>
    <w:rsid w:val="00F50167"/>
    <w:rsid w:val="00F506DF"/>
    <w:rsid w:val="00F514C0"/>
    <w:rsid w:val="00F51F04"/>
    <w:rsid w:val="00F52339"/>
    <w:rsid w:val="00F5277A"/>
    <w:rsid w:val="00F532E8"/>
    <w:rsid w:val="00F533C1"/>
    <w:rsid w:val="00F537FF"/>
    <w:rsid w:val="00F54405"/>
    <w:rsid w:val="00F560FE"/>
    <w:rsid w:val="00F57EB0"/>
    <w:rsid w:val="00F605B6"/>
    <w:rsid w:val="00F60879"/>
    <w:rsid w:val="00F6111C"/>
    <w:rsid w:val="00F61124"/>
    <w:rsid w:val="00F612F4"/>
    <w:rsid w:val="00F613EC"/>
    <w:rsid w:val="00F614C0"/>
    <w:rsid w:val="00F61647"/>
    <w:rsid w:val="00F61BFA"/>
    <w:rsid w:val="00F61F5F"/>
    <w:rsid w:val="00F629C1"/>
    <w:rsid w:val="00F64814"/>
    <w:rsid w:val="00F657CF"/>
    <w:rsid w:val="00F66A00"/>
    <w:rsid w:val="00F713A3"/>
    <w:rsid w:val="00F719B0"/>
    <w:rsid w:val="00F71A8F"/>
    <w:rsid w:val="00F72C55"/>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727D"/>
    <w:rsid w:val="00FA2A8E"/>
    <w:rsid w:val="00FA2AD3"/>
    <w:rsid w:val="00FA2C70"/>
    <w:rsid w:val="00FA2F49"/>
    <w:rsid w:val="00FA3E50"/>
    <w:rsid w:val="00FA3F80"/>
    <w:rsid w:val="00FA413A"/>
    <w:rsid w:val="00FA4144"/>
    <w:rsid w:val="00FA4A45"/>
    <w:rsid w:val="00FA4DDF"/>
    <w:rsid w:val="00FA68DC"/>
    <w:rsid w:val="00FA6E7F"/>
    <w:rsid w:val="00FA7114"/>
    <w:rsid w:val="00FA7231"/>
    <w:rsid w:val="00FB0826"/>
    <w:rsid w:val="00FB0C5B"/>
    <w:rsid w:val="00FB2096"/>
    <w:rsid w:val="00FB2379"/>
    <w:rsid w:val="00FB258F"/>
    <w:rsid w:val="00FB31C3"/>
    <w:rsid w:val="00FB4752"/>
    <w:rsid w:val="00FB4A7A"/>
    <w:rsid w:val="00FB4B8A"/>
    <w:rsid w:val="00FB5152"/>
    <w:rsid w:val="00FB59FD"/>
    <w:rsid w:val="00FB680E"/>
    <w:rsid w:val="00FB7A04"/>
    <w:rsid w:val="00FC0065"/>
    <w:rsid w:val="00FC035F"/>
    <w:rsid w:val="00FC3AEE"/>
    <w:rsid w:val="00FC6238"/>
    <w:rsid w:val="00FC78AD"/>
    <w:rsid w:val="00FD00C5"/>
    <w:rsid w:val="00FD0D70"/>
    <w:rsid w:val="00FD168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5E4E"/>
    <w:rsid w:val="00FD635F"/>
    <w:rsid w:val="00FD6B74"/>
    <w:rsid w:val="00FD70AE"/>
    <w:rsid w:val="00FE002E"/>
    <w:rsid w:val="00FE04B0"/>
    <w:rsid w:val="00FE0CA0"/>
    <w:rsid w:val="00FE0E75"/>
    <w:rsid w:val="00FE14A0"/>
    <w:rsid w:val="00FE1911"/>
    <w:rsid w:val="00FE1F6E"/>
    <w:rsid w:val="00FE239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8F2"/>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sid w:val="00AC7F69"/>
    <w:rPr>
      <w:rFonts w:ascii="Arial" w:hAnsi="Arial"/>
      <w:sz w:val="18"/>
      <w:lang w:val="en-GB"/>
    </w:rPr>
  </w:style>
  <w:style w:type="paragraph" w:customStyle="1" w:styleId="Default">
    <w:name w:val="Default"/>
    <w:rsid w:val="00AC7F69"/>
    <w:pPr>
      <w:autoSpaceDE w:val="0"/>
      <w:autoSpaceDN w:val="0"/>
      <w:adjustRightInd w:val="0"/>
    </w:pPr>
    <w:rPr>
      <w:rFonts w:ascii="Arial" w:eastAsia="Times New Roman" w:hAnsi="Arial" w:cs="Arial"/>
      <w:color w:val="000000"/>
      <w:sz w:val="24"/>
      <w:szCs w:val="24"/>
    </w:rPr>
  </w:style>
  <w:style w:type="character" w:customStyle="1" w:styleId="B1Char1">
    <w:name w:val="B1 Char1"/>
    <w:rsid w:val="00805077"/>
    <w:rPr>
      <w:lang w:val="en-GB" w:eastAsia="en-US"/>
    </w:rPr>
  </w:style>
  <w:style w:type="character" w:customStyle="1" w:styleId="B2Char">
    <w:name w:val="B2 Char"/>
    <w:link w:val="B2"/>
    <w:locked/>
    <w:rsid w:val="008050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2433">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2540">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png"/><Relationship Id="rId39"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7.bin"/><Relationship Id="rId42" Type="http://schemas.openxmlformats.org/officeDocument/2006/relationships/image" Target="media/image20.emf"/><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7.png"/><Relationship Id="rId33" Type="http://schemas.openxmlformats.org/officeDocument/2006/relationships/image" Target="media/image15.wmf"/><Relationship Id="rId38" Type="http://schemas.openxmlformats.org/officeDocument/2006/relationships/oleObject" Target="embeddings/oleObject9.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image" Target="media/image11.png"/><Relationship Id="rId41"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image" Target="media/image19.emf"/><Relationship Id="rId45"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10.svg"/><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3.png"/><Relationship Id="rId44"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2.svg"/><Relationship Id="rId35" Type="http://schemas.openxmlformats.org/officeDocument/2006/relationships/image" Target="media/image16.wmf"/><Relationship Id="rId43"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_dlc_DocIdUrl xmlns="71c5aaf6-e6ce-465b-b873-5148d2a4c105">
      <Url xsi:nil="true"/>
      <Description xsi:nil="true"/>
    </_dlc_DocIdUrl>
    <Information xmlns="3b34c8f0-1ef5-4d1e-bb66-517ce7fe7356" xsi:nil="true"/>
    <Associated_x0020_Task xmlns="3b34c8f0-1ef5-4d1e-bb66-517ce7fe7356"/>
    <HideFromDelve xmlns="71c5aaf6-e6ce-465b-b873-5148d2a4c105"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DE4D1B5-2BDF-4A71-9E41-C0D5EAE87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2196</TotalTime>
  <Pages>17</Pages>
  <Words>7462</Words>
  <Characters>41041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158</cp:revision>
  <cp:lastPrinted>2019-11-08T15:31:00Z</cp:lastPrinted>
  <dcterms:created xsi:type="dcterms:W3CDTF">2019-08-13T09:46:00Z</dcterms:created>
  <dcterms:modified xsi:type="dcterms:W3CDTF">2019-11-08T16:45:00Z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79faa425-ad4b-4d92-aa1c-0bf360c479d2</vt:lpwstr>
  </property>
</Properties>
</file>